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ED4D" w14:textId="0510023B" w:rsidR="008C5BA7" w:rsidRPr="00B2559D" w:rsidRDefault="00420191" w:rsidP="00420191">
      <w:pPr>
        <w:pStyle w:val="Contactinfo"/>
        <w:tabs>
          <w:tab w:val="clear" w:pos="8550"/>
          <w:tab w:val="right" w:pos="9639"/>
        </w:tabs>
      </w:pPr>
      <w:r w:rsidRPr="00420191">
        <w:rPr>
          <w:rStyle w:val="Name"/>
          <w:sz w:val="40"/>
        </w:rPr>
        <w:t>KAM PATEL</w:t>
      </w:r>
      <w:r w:rsidR="00352F46" w:rsidRPr="00B2559D">
        <w:tab/>
      </w:r>
      <w:r w:rsidR="00612800">
        <w:t>Leicester, Leicestershire; Greenwich, London, Worsley, Manchester</w:t>
      </w:r>
    </w:p>
    <w:p w14:paraId="7F856260" w14:textId="2ED51B04" w:rsidR="008C5BA7" w:rsidRPr="00B2559D" w:rsidRDefault="00352F46" w:rsidP="00420191">
      <w:pPr>
        <w:pStyle w:val="Contactinfo"/>
        <w:tabs>
          <w:tab w:val="clear" w:pos="8550"/>
          <w:tab w:val="right" w:pos="9639"/>
        </w:tabs>
      </w:pPr>
      <w:r w:rsidRPr="00B2559D">
        <w:tab/>
      </w:r>
      <w:r w:rsidR="00420191">
        <w:t>+44 776 778 319</w:t>
      </w:r>
      <w:r w:rsidR="00AB3CC4">
        <w:t xml:space="preserve">   </w:t>
      </w:r>
      <w:r w:rsidR="00420191">
        <w:t>kam@kampatel.com</w:t>
      </w:r>
    </w:p>
    <w:p w14:paraId="2A4E413D" w14:textId="77777777" w:rsidR="00AB3CC4" w:rsidRDefault="00AB3CC4" w:rsidP="00AB3CC4">
      <w:pPr>
        <w:rPr>
          <w:b/>
        </w:rPr>
      </w:pPr>
    </w:p>
    <w:p w14:paraId="2A203ACF" w14:textId="389A6AAF" w:rsidR="00096692" w:rsidRPr="001B1162" w:rsidRDefault="00612800" w:rsidP="00FF2E66">
      <w:pPr>
        <w:rPr>
          <w:sz w:val="22"/>
          <w:szCs w:val="22"/>
        </w:rPr>
      </w:pPr>
      <w:r w:rsidRPr="001B1162">
        <w:rPr>
          <w:sz w:val="22"/>
          <w:szCs w:val="22"/>
        </w:rPr>
        <w:t xml:space="preserve">Large Programme, </w:t>
      </w:r>
      <w:r w:rsidR="00AB3CC4" w:rsidRPr="001B1162">
        <w:rPr>
          <w:sz w:val="22"/>
          <w:szCs w:val="22"/>
        </w:rPr>
        <w:t>Enterprise and IT Architect with over 1</w:t>
      </w:r>
      <w:r w:rsidR="009B4459" w:rsidRPr="001B1162">
        <w:rPr>
          <w:sz w:val="22"/>
          <w:szCs w:val="22"/>
        </w:rPr>
        <w:t>5</w:t>
      </w:r>
      <w:r w:rsidR="00AB3CC4" w:rsidRPr="001B1162">
        <w:rPr>
          <w:sz w:val="22"/>
          <w:szCs w:val="22"/>
        </w:rPr>
        <w:t xml:space="preserve"> years of leadership experience in designing innovative business solutions in banking. Skilled in cloud computing, information management, application development, and virtualization. Demonstrated mastery in evaluating requirements for business application integration and service activation. Proven mentor and training with expertise in communicating across organizational levels and with cross-functional teams to drive shared vision and foster culture of excellence.</w:t>
      </w:r>
    </w:p>
    <w:p w14:paraId="317CEF64" w14:textId="77777777" w:rsidR="00FF2E66" w:rsidRPr="00B2559D" w:rsidRDefault="00FF2E66" w:rsidP="00FF2E66"/>
    <w:p w14:paraId="20F8A127" w14:textId="77777777" w:rsidR="00FF2E66" w:rsidRPr="00B2559D" w:rsidRDefault="00FF2E66" w:rsidP="00814B82">
      <w:pPr>
        <w:pStyle w:val="Heading1"/>
      </w:pPr>
      <w:r w:rsidRPr="00B2559D">
        <w:t>WORK EXPERIENCE</w:t>
      </w:r>
    </w:p>
    <w:p w14:paraId="7D4B1621" w14:textId="3FF0CB09" w:rsidR="00FF2E66" w:rsidRDefault="00FF2E66" w:rsidP="00FF2E6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3505"/>
        <w:gridCol w:w="1473"/>
        <w:gridCol w:w="234"/>
        <w:gridCol w:w="3271"/>
        <w:gridCol w:w="1453"/>
      </w:tblGrid>
      <w:tr w:rsidR="009B4459" w:rsidRPr="00B2559D" w14:paraId="65C1EDE3" w14:textId="77777777" w:rsidTr="00AF47A3">
        <w:trPr>
          <w:trHeight w:val="190"/>
        </w:trPr>
        <w:tc>
          <w:tcPr>
            <w:tcW w:w="1764" w:type="pct"/>
            <w:tcBorders>
              <w:top w:val="single" w:sz="4" w:space="0" w:color="auto"/>
            </w:tcBorders>
            <w:tcMar>
              <w:top w:w="115" w:type="dxa"/>
              <w:left w:w="0" w:type="dxa"/>
              <w:right w:w="115" w:type="dxa"/>
            </w:tcMar>
          </w:tcPr>
          <w:p w14:paraId="3B10078B" w14:textId="50EFC8DA" w:rsidR="009B4459" w:rsidRPr="008B67AA" w:rsidRDefault="009B4459" w:rsidP="00AF47A3">
            <w:pPr>
              <w:rPr>
                <w:b/>
                <w:bCs/>
              </w:rPr>
            </w:pPr>
            <w:r w:rsidRPr="008B67AA">
              <w:rPr>
                <w:b/>
                <w:bCs/>
              </w:rPr>
              <w:t xml:space="preserve">   </w:t>
            </w:r>
            <w:r w:rsidRPr="008B67AA">
              <w:rPr>
                <w:b/>
                <w:bCs/>
              </w:rPr>
              <w:t>Paysafe</w:t>
            </w:r>
          </w:p>
        </w:tc>
        <w:tc>
          <w:tcPr>
            <w:tcW w:w="741" w:type="pct"/>
            <w:tcBorders>
              <w:top w:val="single" w:sz="4" w:space="0" w:color="auto"/>
            </w:tcBorders>
            <w:shd w:val="clear" w:color="auto" w:fill="F2F2F2" w:themeFill="background1" w:themeFillShade="F2"/>
          </w:tcPr>
          <w:p w14:paraId="70FE31C4" w14:textId="02411E2C" w:rsidR="009B4459" w:rsidRPr="00B2559D" w:rsidRDefault="009B4459" w:rsidP="00AF47A3">
            <w:pPr>
              <w:pStyle w:val="Dates"/>
            </w:pPr>
            <w:r>
              <w:t>2020</w:t>
            </w:r>
          </w:p>
        </w:tc>
        <w:tc>
          <w:tcPr>
            <w:tcW w:w="118" w:type="pct"/>
            <w:shd w:val="clear" w:color="auto" w:fill="auto"/>
          </w:tcPr>
          <w:p w14:paraId="62C82DFA" w14:textId="77777777" w:rsidR="009B4459" w:rsidRPr="00B2559D" w:rsidRDefault="009B4459" w:rsidP="00AF47A3"/>
        </w:tc>
        <w:tc>
          <w:tcPr>
            <w:tcW w:w="1646" w:type="pct"/>
            <w:tcBorders>
              <w:top w:val="single" w:sz="4" w:space="0" w:color="auto"/>
            </w:tcBorders>
            <w:tcMar>
              <w:top w:w="115" w:type="dxa"/>
              <w:left w:w="115" w:type="dxa"/>
              <w:right w:w="0" w:type="dxa"/>
            </w:tcMar>
          </w:tcPr>
          <w:p w14:paraId="3498C0BD" w14:textId="07A57C5C" w:rsidR="009B4459" w:rsidRPr="008B67AA" w:rsidRDefault="009B4459" w:rsidP="00AF47A3">
            <w:pPr>
              <w:rPr>
                <w:b/>
                <w:bCs/>
              </w:rPr>
            </w:pPr>
            <w:r w:rsidRPr="008B67AA">
              <w:rPr>
                <w:b/>
                <w:bCs/>
              </w:rPr>
              <w:t>Pay-X</w:t>
            </w:r>
          </w:p>
        </w:tc>
        <w:tc>
          <w:tcPr>
            <w:tcW w:w="731" w:type="pct"/>
            <w:tcBorders>
              <w:top w:val="single" w:sz="4" w:space="0" w:color="auto"/>
            </w:tcBorders>
            <w:shd w:val="clear" w:color="auto" w:fill="F2F2F2" w:themeFill="background1" w:themeFillShade="F2"/>
          </w:tcPr>
          <w:p w14:paraId="6326E23B" w14:textId="7626FBD9" w:rsidR="009B4459" w:rsidRPr="00B2559D" w:rsidRDefault="009B4459" w:rsidP="00AF47A3">
            <w:pPr>
              <w:pStyle w:val="Dates"/>
            </w:pPr>
            <w:r>
              <w:t>2008 - date</w:t>
            </w:r>
          </w:p>
        </w:tc>
      </w:tr>
      <w:tr w:rsidR="009B4459" w:rsidRPr="00B2559D" w14:paraId="3E591953" w14:textId="77777777" w:rsidTr="00AF47A3">
        <w:trPr>
          <w:trHeight w:val="1"/>
        </w:trPr>
        <w:tc>
          <w:tcPr>
            <w:tcW w:w="2505" w:type="pct"/>
            <w:gridSpan w:val="2"/>
            <w:tcMar>
              <w:top w:w="115" w:type="dxa"/>
              <w:left w:w="0" w:type="dxa"/>
              <w:right w:w="115" w:type="dxa"/>
            </w:tcMar>
          </w:tcPr>
          <w:p w14:paraId="5BD0125A" w14:textId="12FABD28" w:rsidR="009B4459" w:rsidRPr="00B2559D" w:rsidRDefault="009B4459" w:rsidP="009B4459">
            <w:pPr>
              <w:pStyle w:val="brown"/>
            </w:pPr>
            <w:r>
              <w:t xml:space="preserve">  </w:t>
            </w:r>
            <w:r>
              <w:t>Principal Consultant / Chief</w:t>
            </w:r>
            <w:r>
              <w:t xml:space="preserve"> </w:t>
            </w:r>
            <w:r>
              <w:t xml:space="preserve">Enterprise </w:t>
            </w:r>
            <w:r>
              <w:t>Architect</w:t>
            </w:r>
          </w:p>
        </w:tc>
        <w:tc>
          <w:tcPr>
            <w:tcW w:w="118" w:type="pct"/>
            <w:shd w:val="clear" w:color="auto" w:fill="auto"/>
          </w:tcPr>
          <w:p w14:paraId="585CEE52" w14:textId="77777777" w:rsidR="009B4459" w:rsidRPr="00B2559D" w:rsidRDefault="009B4459" w:rsidP="00AF47A3"/>
        </w:tc>
        <w:tc>
          <w:tcPr>
            <w:tcW w:w="2377" w:type="pct"/>
            <w:gridSpan w:val="2"/>
            <w:tcMar>
              <w:top w:w="115" w:type="dxa"/>
              <w:left w:w="115" w:type="dxa"/>
              <w:right w:w="0" w:type="dxa"/>
            </w:tcMar>
          </w:tcPr>
          <w:p w14:paraId="002FA1A6" w14:textId="2E77E6F8" w:rsidR="009B4459" w:rsidRPr="00B2559D" w:rsidRDefault="009B4459" w:rsidP="009B4459">
            <w:pPr>
              <w:pStyle w:val="BlueBackText"/>
            </w:pPr>
            <w:r>
              <w:t>Technology Architect / Consultant</w:t>
            </w:r>
          </w:p>
        </w:tc>
      </w:tr>
      <w:tr w:rsidR="009B4459" w:rsidRPr="00B2559D" w14:paraId="531FBA51" w14:textId="77777777" w:rsidTr="00AF47A3">
        <w:trPr>
          <w:trHeight w:val="218"/>
        </w:trPr>
        <w:tc>
          <w:tcPr>
            <w:tcW w:w="2505" w:type="pct"/>
            <w:gridSpan w:val="2"/>
            <w:tcMar>
              <w:top w:w="115" w:type="dxa"/>
              <w:left w:w="0" w:type="dxa"/>
              <w:bottom w:w="0" w:type="dxa"/>
              <w:right w:w="115" w:type="dxa"/>
            </w:tcMar>
          </w:tcPr>
          <w:p w14:paraId="13B997D4" w14:textId="06B44234" w:rsidR="009B4459" w:rsidRPr="009B4459" w:rsidRDefault="009B4459" w:rsidP="009B4459">
            <w:pPr>
              <w:pStyle w:val="ListParagraph"/>
              <w:rPr>
                <w:lang w:val="en-US"/>
              </w:rPr>
            </w:pPr>
            <w:r>
              <w:rPr>
                <w:lang w:val="en-US"/>
              </w:rPr>
              <w:t xml:space="preserve">Delivered </w:t>
            </w:r>
            <w:r w:rsidRPr="009B4459">
              <w:rPr>
                <w:lang w:val="en-US"/>
              </w:rPr>
              <w:t xml:space="preserve">3-year technology roadmap for Target Operating Model </w:t>
            </w:r>
            <w:r>
              <w:rPr>
                <w:lang w:val="en-US"/>
              </w:rPr>
              <w:t xml:space="preserve">and Architecture </w:t>
            </w:r>
            <w:r w:rsidRPr="009B4459">
              <w:rPr>
                <w:lang w:val="en-US"/>
              </w:rPr>
              <w:t>transformation</w:t>
            </w:r>
            <w:r w:rsidRPr="009B4459">
              <w:rPr>
                <w:lang w:val="en-US"/>
              </w:rPr>
              <w:t xml:space="preserve"> </w:t>
            </w:r>
          </w:p>
        </w:tc>
        <w:tc>
          <w:tcPr>
            <w:tcW w:w="118" w:type="pct"/>
            <w:shd w:val="clear" w:color="auto" w:fill="auto"/>
            <w:tcMar>
              <w:bottom w:w="0" w:type="dxa"/>
            </w:tcMar>
          </w:tcPr>
          <w:p w14:paraId="52026DDE" w14:textId="77777777" w:rsidR="009B4459" w:rsidRPr="00B2559D" w:rsidRDefault="009B4459" w:rsidP="00AF47A3"/>
        </w:tc>
        <w:tc>
          <w:tcPr>
            <w:tcW w:w="2377" w:type="pct"/>
            <w:gridSpan w:val="2"/>
            <w:tcMar>
              <w:top w:w="115" w:type="dxa"/>
              <w:left w:w="115" w:type="dxa"/>
              <w:bottom w:w="0" w:type="dxa"/>
              <w:right w:w="0" w:type="dxa"/>
            </w:tcMar>
          </w:tcPr>
          <w:p w14:paraId="423DACEC" w14:textId="47B6BA42" w:rsidR="009B4459" w:rsidRPr="002530B8" w:rsidRDefault="009B4459" w:rsidP="009B4459">
            <w:pPr>
              <w:pStyle w:val="ListParagraph"/>
              <w:rPr>
                <w:lang w:val="en-US"/>
              </w:rPr>
            </w:pPr>
            <w:r>
              <w:rPr>
                <w:lang w:val="en-US"/>
              </w:rPr>
              <w:t xml:space="preserve">Customer </w:t>
            </w:r>
            <w:r w:rsidRPr="009B4459">
              <w:rPr>
                <w:lang w:val="en-US"/>
              </w:rPr>
              <w:t xml:space="preserve">Workshops focused around Payments Architecture, </w:t>
            </w:r>
            <w:r>
              <w:rPr>
                <w:lang w:val="en-US"/>
              </w:rPr>
              <w:t xml:space="preserve">Technology, </w:t>
            </w:r>
            <w:r w:rsidRPr="009B4459">
              <w:rPr>
                <w:lang w:val="en-US"/>
              </w:rPr>
              <w:t xml:space="preserve">Payment Systems </w:t>
            </w:r>
          </w:p>
        </w:tc>
      </w:tr>
    </w:tbl>
    <w:p w14:paraId="01DC820B" w14:textId="77777777" w:rsidR="009B4459" w:rsidRPr="00B2559D" w:rsidRDefault="009B4459" w:rsidP="00FF2E6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3505"/>
        <w:gridCol w:w="1473"/>
        <w:gridCol w:w="234"/>
        <w:gridCol w:w="3271"/>
        <w:gridCol w:w="1453"/>
      </w:tblGrid>
      <w:tr w:rsidR="0035790A" w:rsidRPr="00B2559D" w14:paraId="1D5E8044" w14:textId="77777777" w:rsidTr="0099068D">
        <w:trPr>
          <w:trHeight w:val="190"/>
        </w:trPr>
        <w:tc>
          <w:tcPr>
            <w:tcW w:w="1764" w:type="pct"/>
            <w:tcBorders>
              <w:top w:val="single" w:sz="4" w:space="0" w:color="auto"/>
            </w:tcBorders>
            <w:tcMar>
              <w:top w:w="115" w:type="dxa"/>
              <w:left w:w="0" w:type="dxa"/>
              <w:right w:w="115" w:type="dxa"/>
            </w:tcMar>
          </w:tcPr>
          <w:p w14:paraId="50BD9BE5" w14:textId="34A52E81" w:rsidR="00FF2E66" w:rsidRPr="008B67AA" w:rsidRDefault="00AC1E70" w:rsidP="00FF2E66">
            <w:pPr>
              <w:rPr>
                <w:b/>
                <w:bCs/>
              </w:rPr>
            </w:pPr>
            <w:r w:rsidRPr="008B67AA">
              <w:rPr>
                <w:b/>
                <w:bCs/>
              </w:rPr>
              <w:t xml:space="preserve">   </w:t>
            </w:r>
            <w:r w:rsidR="0035790A" w:rsidRPr="008B67AA">
              <w:rPr>
                <w:b/>
                <w:bCs/>
              </w:rPr>
              <w:t>E-0n Digital UK</w:t>
            </w:r>
          </w:p>
        </w:tc>
        <w:tc>
          <w:tcPr>
            <w:tcW w:w="741" w:type="pct"/>
            <w:tcBorders>
              <w:top w:val="single" w:sz="4" w:space="0" w:color="auto"/>
            </w:tcBorders>
            <w:shd w:val="clear" w:color="auto" w:fill="F2F2F2" w:themeFill="background1" w:themeFillShade="F2"/>
          </w:tcPr>
          <w:p w14:paraId="15127311" w14:textId="4D112497" w:rsidR="00FF2E66" w:rsidRPr="00B2559D" w:rsidRDefault="00420191" w:rsidP="00FF2E66">
            <w:pPr>
              <w:pStyle w:val="Dates"/>
            </w:pPr>
            <w:r w:rsidRPr="0035790A">
              <w:t>2018</w:t>
            </w:r>
            <w:r w:rsidR="00FF2E66" w:rsidRPr="00B2559D">
              <w:t xml:space="preserve"> – </w:t>
            </w:r>
            <w:r w:rsidR="009B4459">
              <w:t>2018</w:t>
            </w:r>
          </w:p>
        </w:tc>
        <w:tc>
          <w:tcPr>
            <w:tcW w:w="118" w:type="pct"/>
            <w:shd w:val="clear" w:color="auto" w:fill="auto"/>
          </w:tcPr>
          <w:p w14:paraId="7FD5029A" w14:textId="77777777" w:rsidR="00FF2E66" w:rsidRPr="00B2559D" w:rsidRDefault="00FF2E66" w:rsidP="00E127E8"/>
        </w:tc>
        <w:tc>
          <w:tcPr>
            <w:tcW w:w="1646" w:type="pct"/>
            <w:tcBorders>
              <w:top w:val="single" w:sz="4" w:space="0" w:color="auto"/>
            </w:tcBorders>
            <w:tcMar>
              <w:top w:w="115" w:type="dxa"/>
              <w:left w:w="115" w:type="dxa"/>
              <w:right w:w="0" w:type="dxa"/>
            </w:tcMar>
          </w:tcPr>
          <w:p w14:paraId="70BEBAE5" w14:textId="020028D5" w:rsidR="00FF2E66" w:rsidRPr="008B67AA" w:rsidRDefault="0035790A" w:rsidP="00FF2E66">
            <w:pPr>
              <w:rPr>
                <w:b/>
                <w:bCs/>
              </w:rPr>
            </w:pPr>
            <w:r w:rsidRPr="008B67AA">
              <w:rPr>
                <w:b/>
                <w:bCs/>
              </w:rPr>
              <w:t>Cogni Inc</w:t>
            </w:r>
            <w:r w:rsidR="00B74CC5" w:rsidRPr="008B67AA">
              <w:rPr>
                <w:b/>
                <w:bCs/>
              </w:rPr>
              <w:t>.</w:t>
            </w:r>
          </w:p>
        </w:tc>
        <w:tc>
          <w:tcPr>
            <w:tcW w:w="731" w:type="pct"/>
            <w:tcBorders>
              <w:top w:val="single" w:sz="4" w:space="0" w:color="auto"/>
            </w:tcBorders>
            <w:shd w:val="clear" w:color="auto" w:fill="F2F2F2" w:themeFill="background1" w:themeFillShade="F2"/>
          </w:tcPr>
          <w:p w14:paraId="6014E9E9" w14:textId="77777777" w:rsidR="00FF2E66" w:rsidRPr="00B2559D" w:rsidRDefault="00420191" w:rsidP="00420191">
            <w:pPr>
              <w:pStyle w:val="Dates"/>
            </w:pPr>
            <w:r>
              <w:t>2017</w:t>
            </w:r>
            <w:r w:rsidR="00E66493" w:rsidRPr="00B2559D">
              <w:t xml:space="preserve"> </w:t>
            </w:r>
            <w:r w:rsidR="008C7944" w:rsidRPr="00B2559D">
              <w:t>–</w:t>
            </w:r>
            <w:r w:rsidR="00E66493" w:rsidRPr="00B2559D">
              <w:t xml:space="preserve"> </w:t>
            </w:r>
            <w:r>
              <w:t>2018</w:t>
            </w:r>
          </w:p>
        </w:tc>
      </w:tr>
      <w:tr w:rsidR="0035790A" w:rsidRPr="00B2559D" w14:paraId="0359111C" w14:textId="77777777" w:rsidTr="0099068D">
        <w:trPr>
          <w:trHeight w:val="1"/>
        </w:trPr>
        <w:tc>
          <w:tcPr>
            <w:tcW w:w="2505" w:type="pct"/>
            <w:gridSpan w:val="2"/>
            <w:tcMar>
              <w:top w:w="115" w:type="dxa"/>
              <w:left w:w="0" w:type="dxa"/>
              <w:right w:w="115" w:type="dxa"/>
            </w:tcMar>
          </w:tcPr>
          <w:p w14:paraId="4D6B6467" w14:textId="6571ACBA" w:rsidR="00FF2E66" w:rsidRPr="00B2559D" w:rsidRDefault="00420191" w:rsidP="00AC1E70">
            <w:pPr>
              <w:pStyle w:val="GreenBackText"/>
            </w:pPr>
            <w:r>
              <w:t xml:space="preserve">  </w:t>
            </w:r>
            <w:r w:rsidR="00AC1E70">
              <w:t xml:space="preserve">Principle Architect </w:t>
            </w:r>
            <w:r w:rsidR="000D6976">
              <w:t>–</w:t>
            </w:r>
            <w:r w:rsidR="00AC1E70">
              <w:t xml:space="preserve"> Digital</w:t>
            </w:r>
            <w:r w:rsidR="000D6976">
              <w:t xml:space="preserve"> (Nottingham)</w:t>
            </w:r>
          </w:p>
        </w:tc>
        <w:tc>
          <w:tcPr>
            <w:tcW w:w="118" w:type="pct"/>
            <w:shd w:val="clear" w:color="auto" w:fill="auto"/>
          </w:tcPr>
          <w:p w14:paraId="2BF7A9FF" w14:textId="77777777" w:rsidR="00FF2E66" w:rsidRPr="00B2559D" w:rsidRDefault="00FF2E66" w:rsidP="00FF2E66"/>
        </w:tc>
        <w:tc>
          <w:tcPr>
            <w:tcW w:w="2377" w:type="pct"/>
            <w:gridSpan w:val="2"/>
            <w:tcMar>
              <w:top w:w="115" w:type="dxa"/>
              <w:left w:w="115" w:type="dxa"/>
              <w:right w:w="0" w:type="dxa"/>
            </w:tcMar>
          </w:tcPr>
          <w:p w14:paraId="574168A9" w14:textId="54FC431F" w:rsidR="00FF2E66" w:rsidRPr="00B2559D" w:rsidRDefault="00AC1E70" w:rsidP="00AC1E70">
            <w:pPr>
              <w:pStyle w:val="OrangeBackText"/>
            </w:pPr>
            <w:r>
              <w:t>Co-Founder &amp; CTO – Fintech Startup</w:t>
            </w:r>
            <w:r w:rsidR="000D6976">
              <w:t xml:space="preserve"> (New York)</w:t>
            </w:r>
          </w:p>
        </w:tc>
      </w:tr>
      <w:tr w:rsidR="0035790A" w:rsidRPr="00B2559D" w14:paraId="224CE7EB" w14:textId="77777777" w:rsidTr="0099068D">
        <w:trPr>
          <w:trHeight w:val="218"/>
        </w:trPr>
        <w:tc>
          <w:tcPr>
            <w:tcW w:w="2505" w:type="pct"/>
            <w:gridSpan w:val="2"/>
            <w:tcMar>
              <w:top w:w="115" w:type="dxa"/>
              <w:left w:w="0" w:type="dxa"/>
              <w:bottom w:w="0" w:type="dxa"/>
              <w:right w:w="115" w:type="dxa"/>
            </w:tcMar>
          </w:tcPr>
          <w:p w14:paraId="21D97134" w14:textId="24A26058" w:rsidR="00FF2E66" w:rsidRPr="00B2559D" w:rsidRDefault="00AC1E70" w:rsidP="00DB19DD">
            <w:pPr>
              <w:pStyle w:val="ListParagraph"/>
              <w:rPr>
                <w:lang w:val="en-US"/>
              </w:rPr>
            </w:pPr>
            <w:r>
              <w:rPr>
                <w:lang w:val="en-US"/>
              </w:rPr>
              <w:t xml:space="preserve">Solution Architect </w:t>
            </w:r>
            <w:r w:rsidR="002530B8">
              <w:rPr>
                <w:lang w:val="en-US"/>
              </w:rPr>
              <w:t>-</w:t>
            </w:r>
            <w:r>
              <w:rPr>
                <w:lang w:val="en-US"/>
              </w:rPr>
              <w:t xml:space="preserve"> Web, App and Mobile</w:t>
            </w:r>
          </w:p>
          <w:p w14:paraId="5916F490" w14:textId="10A43128" w:rsidR="00E66493" w:rsidRPr="002530B8" w:rsidRDefault="002530B8" w:rsidP="002530B8">
            <w:pPr>
              <w:pStyle w:val="ListParagraph"/>
              <w:rPr>
                <w:lang w:val="en-US"/>
              </w:rPr>
            </w:pPr>
            <w:r>
              <w:rPr>
                <w:lang w:val="en-US"/>
              </w:rPr>
              <w:t>Leadership team - representing dev, operations &amp; test</w:t>
            </w:r>
          </w:p>
        </w:tc>
        <w:tc>
          <w:tcPr>
            <w:tcW w:w="118" w:type="pct"/>
            <w:shd w:val="clear" w:color="auto" w:fill="auto"/>
            <w:tcMar>
              <w:bottom w:w="0" w:type="dxa"/>
            </w:tcMar>
          </w:tcPr>
          <w:p w14:paraId="60B116B8" w14:textId="77777777" w:rsidR="00FF2E66" w:rsidRPr="00B2559D" w:rsidRDefault="00FF2E66" w:rsidP="00E127E8"/>
        </w:tc>
        <w:tc>
          <w:tcPr>
            <w:tcW w:w="2377" w:type="pct"/>
            <w:gridSpan w:val="2"/>
            <w:tcMar>
              <w:top w:w="115" w:type="dxa"/>
              <w:left w:w="115" w:type="dxa"/>
              <w:bottom w:w="0" w:type="dxa"/>
              <w:right w:w="0" w:type="dxa"/>
            </w:tcMar>
          </w:tcPr>
          <w:p w14:paraId="5212477A" w14:textId="517E2AD9" w:rsidR="00E66493" w:rsidRPr="002530B8" w:rsidRDefault="002530B8" w:rsidP="002530B8">
            <w:pPr>
              <w:pStyle w:val="ListParagraph"/>
              <w:rPr>
                <w:lang w:val="en-US"/>
              </w:rPr>
            </w:pPr>
            <w:r w:rsidRPr="002530B8">
              <w:rPr>
                <w:lang w:val="en-US"/>
              </w:rPr>
              <w:t>Won place on Techstars</w:t>
            </w:r>
            <w:r>
              <w:rPr>
                <w:lang w:val="en-US"/>
              </w:rPr>
              <w:t xml:space="preserve"> New York</w:t>
            </w:r>
            <w:r w:rsidRPr="002530B8">
              <w:rPr>
                <w:lang w:val="en-US"/>
              </w:rPr>
              <w:t xml:space="preserve"> </w:t>
            </w:r>
            <w:r>
              <w:rPr>
                <w:lang w:val="en-US"/>
              </w:rPr>
              <w:t xml:space="preserve">2017 </w:t>
            </w:r>
            <w:r w:rsidRPr="002530B8">
              <w:rPr>
                <w:lang w:val="en-US"/>
              </w:rPr>
              <w:t>and built Proof of Concept Bank for Gig Economy Customers</w:t>
            </w:r>
          </w:p>
        </w:tc>
      </w:tr>
    </w:tbl>
    <w:p w14:paraId="7B69D89E" w14:textId="77777777" w:rsidR="00235A2D" w:rsidRPr="00B2559D" w:rsidRDefault="00235A2D" w:rsidP="00D86B9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3505"/>
        <w:gridCol w:w="1473"/>
        <w:gridCol w:w="234"/>
        <w:gridCol w:w="3271"/>
        <w:gridCol w:w="1453"/>
      </w:tblGrid>
      <w:tr w:rsidR="0035790A" w:rsidRPr="00B2559D" w14:paraId="28070F7F" w14:textId="77777777" w:rsidTr="0099068D">
        <w:trPr>
          <w:trHeight w:val="190"/>
        </w:trPr>
        <w:tc>
          <w:tcPr>
            <w:tcW w:w="1764" w:type="pct"/>
            <w:tcBorders>
              <w:top w:val="single" w:sz="4" w:space="0" w:color="auto"/>
            </w:tcBorders>
            <w:tcMar>
              <w:top w:w="115" w:type="dxa"/>
              <w:left w:w="0" w:type="dxa"/>
              <w:right w:w="115" w:type="dxa"/>
            </w:tcMar>
          </w:tcPr>
          <w:p w14:paraId="3D7C4808" w14:textId="18AF198A" w:rsidR="0035790A" w:rsidRPr="008B67AA" w:rsidRDefault="00AC1E70" w:rsidP="00AC1E70">
            <w:pPr>
              <w:rPr>
                <w:b/>
                <w:bCs/>
              </w:rPr>
            </w:pPr>
            <w:r w:rsidRPr="008B67AA">
              <w:rPr>
                <w:b/>
                <w:bCs/>
              </w:rPr>
              <w:t xml:space="preserve">   HSBC Commercial Banking</w:t>
            </w:r>
          </w:p>
        </w:tc>
        <w:tc>
          <w:tcPr>
            <w:tcW w:w="741" w:type="pct"/>
            <w:tcBorders>
              <w:top w:val="single" w:sz="4" w:space="0" w:color="auto"/>
            </w:tcBorders>
            <w:shd w:val="clear" w:color="auto" w:fill="F2F2F2" w:themeFill="background1" w:themeFillShade="F2"/>
          </w:tcPr>
          <w:p w14:paraId="63E43E42" w14:textId="0FDC1E1B" w:rsidR="0035790A" w:rsidRPr="00B2559D" w:rsidRDefault="0035790A" w:rsidP="00AC1E70">
            <w:pPr>
              <w:pStyle w:val="Dates"/>
            </w:pPr>
            <w:r w:rsidRPr="0035790A">
              <w:t>201</w:t>
            </w:r>
            <w:r w:rsidR="00AC1E70">
              <w:t>4</w:t>
            </w:r>
            <w:r w:rsidRPr="00B2559D">
              <w:t xml:space="preserve"> – </w:t>
            </w:r>
            <w:r w:rsidR="00AC1E70">
              <w:t>2017</w:t>
            </w:r>
          </w:p>
        </w:tc>
        <w:tc>
          <w:tcPr>
            <w:tcW w:w="118" w:type="pct"/>
            <w:shd w:val="clear" w:color="auto" w:fill="auto"/>
          </w:tcPr>
          <w:p w14:paraId="463564A2" w14:textId="77777777" w:rsidR="0035790A" w:rsidRPr="00B2559D" w:rsidRDefault="0035790A" w:rsidP="00014AAF"/>
        </w:tc>
        <w:tc>
          <w:tcPr>
            <w:tcW w:w="1646" w:type="pct"/>
            <w:tcBorders>
              <w:top w:val="single" w:sz="4" w:space="0" w:color="auto"/>
            </w:tcBorders>
            <w:tcMar>
              <w:top w:w="115" w:type="dxa"/>
              <w:left w:w="115" w:type="dxa"/>
              <w:right w:w="0" w:type="dxa"/>
            </w:tcMar>
          </w:tcPr>
          <w:p w14:paraId="096281F5" w14:textId="1F6D316D" w:rsidR="0035790A" w:rsidRPr="008B67AA" w:rsidRDefault="00BD392D" w:rsidP="00014AAF">
            <w:pPr>
              <w:rPr>
                <w:b/>
                <w:bCs/>
              </w:rPr>
            </w:pPr>
            <w:r w:rsidRPr="008B67AA">
              <w:rPr>
                <w:b/>
                <w:bCs/>
              </w:rPr>
              <w:t>Lloyds Banking Group</w:t>
            </w:r>
            <w:r w:rsidR="000D6976" w:rsidRPr="008B67AA">
              <w:rPr>
                <w:b/>
                <w:bCs/>
              </w:rPr>
              <w:t xml:space="preserve"> (Retail)</w:t>
            </w:r>
          </w:p>
        </w:tc>
        <w:tc>
          <w:tcPr>
            <w:tcW w:w="731" w:type="pct"/>
            <w:tcBorders>
              <w:top w:val="single" w:sz="4" w:space="0" w:color="auto"/>
            </w:tcBorders>
            <w:shd w:val="clear" w:color="auto" w:fill="F2F2F2" w:themeFill="background1" w:themeFillShade="F2"/>
          </w:tcPr>
          <w:p w14:paraId="23204516" w14:textId="1DA2494B" w:rsidR="0035790A" w:rsidRPr="00B2559D" w:rsidRDefault="0035790A" w:rsidP="000D6976">
            <w:pPr>
              <w:pStyle w:val="Dates"/>
            </w:pPr>
            <w:r>
              <w:t>201</w:t>
            </w:r>
            <w:r w:rsidR="000D6976">
              <w:t>1</w:t>
            </w:r>
            <w:r w:rsidRPr="00B2559D">
              <w:t xml:space="preserve"> – </w:t>
            </w:r>
            <w:r>
              <w:t>201</w:t>
            </w:r>
            <w:r w:rsidR="000D6976">
              <w:t>4</w:t>
            </w:r>
          </w:p>
        </w:tc>
      </w:tr>
      <w:tr w:rsidR="0035790A" w:rsidRPr="00B2559D" w14:paraId="5A8E18DF" w14:textId="77777777" w:rsidTr="0099068D">
        <w:trPr>
          <w:trHeight w:val="1"/>
        </w:trPr>
        <w:tc>
          <w:tcPr>
            <w:tcW w:w="2505" w:type="pct"/>
            <w:gridSpan w:val="2"/>
            <w:tcMar>
              <w:top w:w="115" w:type="dxa"/>
              <w:left w:w="0" w:type="dxa"/>
              <w:right w:w="115" w:type="dxa"/>
            </w:tcMar>
          </w:tcPr>
          <w:p w14:paraId="31EA3EF3" w14:textId="6CA7D726" w:rsidR="0035790A" w:rsidRPr="00B2559D" w:rsidRDefault="0035790A" w:rsidP="00B74CC5">
            <w:pPr>
              <w:pStyle w:val="new"/>
            </w:pPr>
            <w:r>
              <w:t xml:space="preserve">  </w:t>
            </w:r>
            <w:r w:rsidR="002530B8">
              <w:t>Architecture and Transformation</w:t>
            </w:r>
            <w:r w:rsidR="000D6976">
              <w:t xml:space="preserve"> (London)</w:t>
            </w:r>
          </w:p>
        </w:tc>
        <w:tc>
          <w:tcPr>
            <w:tcW w:w="118" w:type="pct"/>
            <w:shd w:val="clear" w:color="auto" w:fill="auto"/>
          </w:tcPr>
          <w:p w14:paraId="027DB285" w14:textId="77777777" w:rsidR="0035790A" w:rsidRPr="00B2559D" w:rsidRDefault="0035790A" w:rsidP="00014AAF"/>
        </w:tc>
        <w:tc>
          <w:tcPr>
            <w:tcW w:w="2377" w:type="pct"/>
            <w:gridSpan w:val="2"/>
            <w:tcMar>
              <w:top w:w="115" w:type="dxa"/>
              <w:left w:w="115" w:type="dxa"/>
              <w:right w:w="0" w:type="dxa"/>
            </w:tcMar>
          </w:tcPr>
          <w:p w14:paraId="2B363B4F" w14:textId="7DF5B34E" w:rsidR="0035790A" w:rsidRPr="00B2559D" w:rsidRDefault="000D6976" w:rsidP="0035790A">
            <w:pPr>
              <w:pStyle w:val="YellowBackText"/>
            </w:pPr>
            <w:r>
              <w:t>Payments and Regulatory (London)</w:t>
            </w:r>
          </w:p>
        </w:tc>
      </w:tr>
      <w:tr w:rsidR="0035790A" w:rsidRPr="00B2559D" w14:paraId="0483859A" w14:textId="77777777" w:rsidTr="00B31F8F">
        <w:trPr>
          <w:trHeight w:val="647"/>
        </w:trPr>
        <w:tc>
          <w:tcPr>
            <w:tcW w:w="2505" w:type="pct"/>
            <w:gridSpan w:val="2"/>
            <w:tcMar>
              <w:top w:w="115" w:type="dxa"/>
              <w:left w:w="0" w:type="dxa"/>
              <w:bottom w:w="0" w:type="dxa"/>
              <w:right w:w="115" w:type="dxa"/>
            </w:tcMar>
          </w:tcPr>
          <w:p w14:paraId="43A1DA41" w14:textId="5434865F" w:rsidR="0035790A" w:rsidRPr="00B2559D" w:rsidRDefault="002530B8" w:rsidP="00014AAF">
            <w:pPr>
              <w:pStyle w:val="ListParagraph"/>
              <w:rPr>
                <w:lang w:val="en-US"/>
              </w:rPr>
            </w:pPr>
            <w:r>
              <w:rPr>
                <w:lang w:val="en-US"/>
              </w:rPr>
              <w:t>Head of Business Management &amp; Global Architecture</w:t>
            </w:r>
          </w:p>
          <w:p w14:paraId="333EC3AF" w14:textId="235E6DF2" w:rsidR="0035790A" w:rsidRPr="00B2559D" w:rsidRDefault="002530B8" w:rsidP="002530B8">
            <w:pPr>
              <w:pStyle w:val="ListParagraph"/>
              <w:rPr>
                <w:lang w:val="en-US"/>
              </w:rPr>
            </w:pPr>
            <w:r>
              <w:rPr>
                <w:lang w:val="en-US"/>
              </w:rPr>
              <w:t>Chief Architect - Customer Servicing &amp; CRM</w:t>
            </w:r>
            <w:r w:rsidR="0035790A" w:rsidRPr="00B2559D">
              <w:rPr>
                <w:lang w:val="en-US"/>
              </w:rPr>
              <w:t xml:space="preserve"> </w:t>
            </w:r>
          </w:p>
        </w:tc>
        <w:tc>
          <w:tcPr>
            <w:tcW w:w="118" w:type="pct"/>
            <w:shd w:val="clear" w:color="auto" w:fill="auto"/>
            <w:tcMar>
              <w:bottom w:w="0" w:type="dxa"/>
            </w:tcMar>
          </w:tcPr>
          <w:p w14:paraId="09E5E2C6" w14:textId="77777777" w:rsidR="0035790A" w:rsidRPr="00B2559D" w:rsidRDefault="0035790A" w:rsidP="00014AAF"/>
        </w:tc>
        <w:tc>
          <w:tcPr>
            <w:tcW w:w="2377" w:type="pct"/>
            <w:gridSpan w:val="2"/>
            <w:tcMar>
              <w:top w:w="115" w:type="dxa"/>
              <w:left w:w="115" w:type="dxa"/>
              <w:bottom w:w="0" w:type="dxa"/>
              <w:right w:w="0" w:type="dxa"/>
            </w:tcMar>
          </w:tcPr>
          <w:p w14:paraId="5339835F" w14:textId="57FB1303" w:rsidR="0035790A" w:rsidRPr="00B2559D" w:rsidRDefault="000D6976" w:rsidP="00014AAF">
            <w:pPr>
              <w:pStyle w:val="ListParagraph"/>
              <w:rPr>
                <w:lang w:val="en-US"/>
              </w:rPr>
            </w:pPr>
            <w:r>
              <w:rPr>
                <w:lang w:val="en-US"/>
              </w:rPr>
              <w:t>Roles included Senior Payments Architect (GAML)</w:t>
            </w:r>
          </w:p>
          <w:p w14:paraId="03C3AAFE" w14:textId="71275A21" w:rsidR="0035790A" w:rsidRPr="000D6976" w:rsidRDefault="000D6976" w:rsidP="000D6976">
            <w:pPr>
              <w:pStyle w:val="ListParagraph"/>
              <w:rPr>
                <w:lang w:val="en-US"/>
              </w:rPr>
            </w:pPr>
            <w:r>
              <w:rPr>
                <w:lang w:val="en-US"/>
              </w:rPr>
              <w:t>Senior Solutions Architect (Verde)</w:t>
            </w:r>
          </w:p>
        </w:tc>
      </w:tr>
      <w:tr w:rsidR="0035790A" w:rsidRPr="00B2559D" w14:paraId="6154E80B" w14:textId="77777777" w:rsidTr="0099068D">
        <w:trPr>
          <w:trHeight w:val="190"/>
        </w:trPr>
        <w:tc>
          <w:tcPr>
            <w:tcW w:w="1764" w:type="pct"/>
            <w:tcBorders>
              <w:top w:val="single" w:sz="4" w:space="0" w:color="auto"/>
            </w:tcBorders>
            <w:tcMar>
              <w:top w:w="115" w:type="dxa"/>
              <w:left w:w="0" w:type="dxa"/>
              <w:right w:w="115" w:type="dxa"/>
            </w:tcMar>
          </w:tcPr>
          <w:p w14:paraId="76B338FD" w14:textId="7136F197" w:rsidR="0035790A" w:rsidRPr="008B67AA" w:rsidRDefault="00AC1E70" w:rsidP="000D6976">
            <w:pPr>
              <w:rPr>
                <w:b/>
                <w:bCs/>
              </w:rPr>
            </w:pPr>
            <w:r w:rsidRPr="008B67AA">
              <w:rPr>
                <w:b/>
                <w:bCs/>
              </w:rPr>
              <w:t xml:space="preserve">   </w:t>
            </w:r>
            <w:r w:rsidR="000D6976" w:rsidRPr="008B67AA">
              <w:rPr>
                <w:b/>
                <w:bCs/>
              </w:rPr>
              <w:t>Barclaycard</w:t>
            </w:r>
          </w:p>
        </w:tc>
        <w:tc>
          <w:tcPr>
            <w:tcW w:w="741" w:type="pct"/>
            <w:tcBorders>
              <w:top w:val="single" w:sz="4" w:space="0" w:color="auto"/>
            </w:tcBorders>
            <w:shd w:val="clear" w:color="auto" w:fill="F2F2F2" w:themeFill="background1" w:themeFillShade="F2"/>
          </w:tcPr>
          <w:p w14:paraId="549E2DA8" w14:textId="214077D0" w:rsidR="0035790A" w:rsidRPr="00B2559D" w:rsidRDefault="0035790A" w:rsidP="000D6976">
            <w:pPr>
              <w:pStyle w:val="Dates"/>
            </w:pPr>
            <w:r w:rsidRPr="0035790A">
              <w:t>201</w:t>
            </w:r>
            <w:r w:rsidR="000D6976">
              <w:t>0</w:t>
            </w:r>
            <w:r w:rsidRPr="00B2559D">
              <w:t xml:space="preserve"> – </w:t>
            </w:r>
            <w:r w:rsidR="000D6976">
              <w:t>2011</w:t>
            </w:r>
          </w:p>
        </w:tc>
        <w:tc>
          <w:tcPr>
            <w:tcW w:w="118" w:type="pct"/>
            <w:shd w:val="clear" w:color="auto" w:fill="auto"/>
          </w:tcPr>
          <w:p w14:paraId="534A67A9" w14:textId="77777777" w:rsidR="0035790A" w:rsidRPr="00B2559D" w:rsidRDefault="0035790A" w:rsidP="00014AAF"/>
        </w:tc>
        <w:tc>
          <w:tcPr>
            <w:tcW w:w="1646" w:type="pct"/>
            <w:tcBorders>
              <w:top w:val="single" w:sz="4" w:space="0" w:color="auto"/>
            </w:tcBorders>
            <w:tcMar>
              <w:top w:w="115" w:type="dxa"/>
              <w:left w:w="115" w:type="dxa"/>
              <w:right w:w="0" w:type="dxa"/>
            </w:tcMar>
          </w:tcPr>
          <w:p w14:paraId="6877B23B" w14:textId="42E0A8F2" w:rsidR="0035790A" w:rsidRPr="008B67AA" w:rsidRDefault="000D6976" w:rsidP="000D6976">
            <w:pPr>
              <w:rPr>
                <w:b/>
                <w:bCs/>
              </w:rPr>
            </w:pPr>
            <w:r w:rsidRPr="008B67AA">
              <w:rPr>
                <w:b/>
                <w:bCs/>
              </w:rPr>
              <w:t>Scottish Widows</w:t>
            </w:r>
          </w:p>
        </w:tc>
        <w:tc>
          <w:tcPr>
            <w:tcW w:w="731" w:type="pct"/>
            <w:tcBorders>
              <w:top w:val="single" w:sz="4" w:space="0" w:color="auto"/>
            </w:tcBorders>
            <w:shd w:val="clear" w:color="auto" w:fill="F2F2F2" w:themeFill="background1" w:themeFillShade="F2"/>
          </w:tcPr>
          <w:p w14:paraId="52FD7A98" w14:textId="76ED225C" w:rsidR="0035790A" w:rsidRPr="00B2559D" w:rsidRDefault="0035790A" w:rsidP="005F7EB2">
            <w:pPr>
              <w:pStyle w:val="Dates"/>
            </w:pPr>
            <w:r>
              <w:t>20</w:t>
            </w:r>
            <w:r w:rsidR="005F7EB2">
              <w:t>09</w:t>
            </w:r>
            <w:r w:rsidRPr="00B2559D">
              <w:t xml:space="preserve"> – </w:t>
            </w:r>
            <w:r>
              <w:t>201</w:t>
            </w:r>
            <w:r w:rsidR="005F7EB2">
              <w:t>0</w:t>
            </w:r>
          </w:p>
        </w:tc>
      </w:tr>
      <w:tr w:rsidR="0035790A" w:rsidRPr="00B2559D" w14:paraId="477E1BB4" w14:textId="77777777" w:rsidTr="0099068D">
        <w:trPr>
          <w:trHeight w:val="1"/>
        </w:trPr>
        <w:tc>
          <w:tcPr>
            <w:tcW w:w="2505" w:type="pct"/>
            <w:gridSpan w:val="2"/>
            <w:tcMar>
              <w:top w:w="115" w:type="dxa"/>
              <w:left w:w="0" w:type="dxa"/>
              <w:right w:w="115" w:type="dxa"/>
            </w:tcMar>
          </w:tcPr>
          <w:p w14:paraId="1156CB23" w14:textId="398255CE" w:rsidR="0035790A" w:rsidRPr="00B2559D" w:rsidRDefault="0035790A" w:rsidP="00B74CC5">
            <w:pPr>
              <w:pStyle w:val="brown"/>
            </w:pPr>
            <w:r>
              <w:t xml:space="preserve">  </w:t>
            </w:r>
            <w:r w:rsidR="000D6976">
              <w:t>Lead Solutions Architect (Northampton)</w:t>
            </w:r>
          </w:p>
        </w:tc>
        <w:tc>
          <w:tcPr>
            <w:tcW w:w="118" w:type="pct"/>
            <w:shd w:val="clear" w:color="auto" w:fill="auto"/>
          </w:tcPr>
          <w:p w14:paraId="49BBA8B9" w14:textId="77777777" w:rsidR="0035790A" w:rsidRPr="00B2559D" w:rsidRDefault="0035790A" w:rsidP="00014AAF"/>
        </w:tc>
        <w:tc>
          <w:tcPr>
            <w:tcW w:w="2377" w:type="pct"/>
            <w:gridSpan w:val="2"/>
            <w:tcMar>
              <w:top w:w="115" w:type="dxa"/>
              <w:left w:w="115" w:type="dxa"/>
              <w:right w:w="0" w:type="dxa"/>
            </w:tcMar>
          </w:tcPr>
          <w:p w14:paraId="3F44A516" w14:textId="39D94B85" w:rsidR="0035790A" w:rsidRPr="00B74CC5" w:rsidRDefault="0035790A" w:rsidP="00B74CC5">
            <w:pPr>
              <w:pStyle w:val="purple2"/>
            </w:pPr>
            <w:r w:rsidRPr="00B74CC5">
              <w:t>S</w:t>
            </w:r>
            <w:r w:rsidR="00457F48" w:rsidRPr="00B74CC5">
              <w:t>olutions Architect</w:t>
            </w:r>
            <w:r w:rsidR="00764AF4" w:rsidRPr="00B74CC5">
              <w:t xml:space="preserve"> (Edinburgh)</w:t>
            </w:r>
          </w:p>
        </w:tc>
      </w:tr>
      <w:tr w:rsidR="0035790A" w:rsidRPr="00B2559D" w14:paraId="323E3151" w14:textId="77777777" w:rsidTr="0099068D">
        <w:trPr>
          <w:trHeight w:val="30"/>
        </w:trPr>
        <w:tc>
          <w:tcPr>
            <w:tcW w:w="2505" w:type="pct"/>
            <w:gridSpan w:val="2"/>
            <w:tcMar>
              <w:top w:w="115" w:type="dxa"/>
              <w:left w:w="0" w:type="dxa"/>
              <w:bottom w:w="0" w:type="dxa"/>
              <w:right w:w="115" w:type="dxa"/>
            </w:tcMar>
          </w:tcPr>
          <w:p w14:paraId="616972F0" w14:textId="1051C0D5" w:rsidR="0035790A" w:rsidRPr="00B2559D" w:rsidRDefault="000D6976" w:rsidP="00014AAF">
            <w:pPr>
              <w:pStyle w:val="ListParagraph"/>
              <w:rPr>
                <w:lang w:val="en-US"/>
              </w:rPr>
            </w:pPr>
            <w:r w:rsidRPr="000D6976">
              <w:rPr>
                <w:lang w:val="en-US"/>
              </w:rPr>
              <w:t>Accomplishments: Delivering key projects and five-year roadmap in Commercial Card Portfolio</w:t>
            </w:r>
          </w:p>
        </w:tc>
        <w:tc>
          <w:tcPr>
            <w:tcW w:w="118" w:type="pct"/>
            <w:shd w:val="clear" w:color="auto" w:fill="auto"/>
            <w:tcMar>
              <w:bottom w:w="0" w:type="dxa"/>
            </w:tcMar>
          </w:tcPr>
          <w:p w14:paraId="256B5494" w14:textId="77777777" w:rsidR="0035790A" w:rsidRPr="00B2559D" w:rsidRDefault="0035790A" w:rsidP="00014AAF"/>
        </w:tc>
        <w:tc>
          <w:tcPr>
            <w:tcW w:w="2377" w:type="pct"/>
            <w:gridSpan w:val="2"/>
            <w:tcMar>
              <w:top w:w="115" w:type="dxa"/>
              <w:left w:w="115" w:type="dxa"/>
              <w:bottom w:w="0" w:type="dxa"/>
              <w:right w:w="0" w:type="dxa"/>
            </w:tcMar>
          </w:tcPr>
          <w:p w14:paraId="7BA73B32" w14:textId="77777777" w:rsidR="0035790A" w:rsidRDefault="000D6976" w:rsidP="00014AAF">
            <w:pPr>
              <w:pStyle w:val="ListParagraph"/>
              <w:rPr>
                <w:lang w:val="en-US"/>
              </w:rPr>
            </w:pPr>
            <w:r>
              <w:rPr>
                <w:lang w:val="en-US"/>
              </w:rPr>
              <w:t>Roles included MDM / Big Data Solutions Architect</w:t>
            </w:r>
          </w:p>
          <w:p w14:paraId="36CEAFE2" w14:textId="0FD7ACFB" w:rsidR="000D6976" w:rsidRPr="00B2559D" w:rsidRDefault="000D6976" w:rsidP="00014AAF">
            <w:pPr>
              <w:pStyle w:val="ListParagraph"/>
              <w:rPr>
                <w:lang w:val="en-US"/>
              </w:rPr>
            </w:pPr>
            <w:r>
              <w:rPr>
                <w:lang w:val="en-US"/>
              </w:rPr>
              <w:t>Business Transformation Solutions Architect</w:t>
            </w:r>
          </w:p>
        </w:tc>
      </w:tr>
    </w:tbl>
    <w:p w14:paraId="60BB5E3E" w14:textId="5996F8E7" w:rsidR="0035790A" w:rsidRDefault="0035790A" w:rsidP="00D86B9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3515"/>
        <w:gridCol w:w="1473"/>
        <w:gridCol w:w="234"/>
        <w:gridCol w:w="3271"/>
        <w:gridCol w:w="1443"/>
      </w:tblGrid>
      <w:tr w:rsidR="0035790A" w:rsidRPr="00B2559D" w14:paraId="3EA756E8" w14:textId="77777777" w:rsidTr="0099068D">
        <w:trPr>
          <w:trHeight w:val="190"/>
        </w:trPr>
        <w:tc>
          <w:tcPr>
            <w:tcW w:w="1769" w:type="pct"/>
            <w:tcBorders>
              <w:top w:val="single" w:sz="4" w:space="0" w:color="auto"/>
            </w:tcBorders>
            <w:tcMar>
              <w:top w:w="115" w:type="dxa"/>
              <w:left w:w="0" w:type="dxa"/>
              <w:right w:w="115" w:type="dxa"/>
            </w:tcMar>
          </w:tcPr>
          <w:p w14:paraId="5F96084D" w14:textId="202AC0C4" w:rsidR="0035790A" w:rsidRPr="008B67AA" w:rsidRDefault="00AC1E70" w:rsidP="00764AF4">
            <w:pPr>
              <w:rPr>
                <w:b/>
                <w:bCs/>
              </w:rPr>
            </w:pPr>
            <w:r w:rsidRPr="008B67AA">
              <w:rPr>
                <w:b/>
                <w:bCs/>
              </w:rPr>
              <w:t xml:space="preserve">   </w:t>
            </w:r>
            <w:r w:rsidR="00764AF4" w:rsidRPr="008B67AA">
              <w:rPr>
                <w:b/>
                <w:bCs/>
              </w:rPr>
              <w:t>Capital One</w:t>
            </w:r>
          </w:p>
        </w:tc>
        <w:tc>
          <w:tcPr>
            <w:tcW w:w="741" w:type="pct"/>
            <w:tcBorders>
              <w:top w:val="single" w:sz="4" w:space="0" w:color="auto"/>
            </w:tcBorders>
            <w:shd w:val="clear" w:color="auto" w:fill="F2F2F2" w:themeFill="background1" w:themeFillShade="F2"/>
          </w:tcPr>
          <w:p w14:paraId="19C96AC2" w14:textId="41DDB80F" w:rsidR="0035790A" w:rsidRPr="00B2559D" w:rsidRDefault="00764AF4" w:rsidP="00764AF4">
            <w:pPr>
              <w:pStyle w:val="Dates"/>
            </w:pPr>
            <w:r>
              <w:t>200</w:t>
            </w:r>
            <w:r w:rsidR="0035790A" w:rsidRPr="0035790A">
              <w:t>8</w:t>
            </w:r>
            <w:r w:rsidR="0035790A" w:rsidRPr="00B2559D">
              <w:t xml:space="preserve"> – </w:t>
            </w:r>
            <w:r>
              <w:t>2009</w:t>
            </w:r>
          </w:p>
        </w:tc>
        <w:tc>
          <w:tcPr>
            <w:tcW w:w="118" w:type="pct"/>
            <w:shd w:val="clear" w:color="auto" w:fill="auto"/>
          </w:tcPr>
          <w:p w14:paraId="5F1166D2" w14:textId="77777777" w:rsidR="0035790A" w:rsidRPr="00B2559D" w:rsidRDefault="0035790A" w:rsidP="00014AAF"/>
        </w:tc>
        <w:tc>
          <w:tcPr>
            <w:tcW w:w="1646" w:type="pct"/>
            <w:tcBorders>
              <w:top w:val="single" w:sz="4" w:space="0" w:color="auto"/>
              <w:bottom w:val="single" w:sz="4" w:space="0" w:color="auto"/>
            </w:tcBorders>
            <w:tcMar>
              <w:top w:w="115" w:type="dxa"/>
              <w:left w:w="115" w:type="dxa"/>
              <w:right w:w="0" w:type="dxa"/>
            </w:tcMar>
          </w:tcPr>
          <w:p w14:paraId="39A27808" w14:textId="3A84D34A" w:rsidR="0035790A" w:rsidRPr="00B2559D" w:rsidRDefault="00764AF4" w:rsidP="00764AF4">
            <w:r w:rsidRPr="008B67AA">
              <w:rPr>
                <w:b/>
                <w:bCs/>
              </w:rPr>
              <w:t>British Telecom</w:t>
            </w:r>
            <w:r>
              <w:t xml:space="preserve"> - 21C Architect</w:t>
            </w:r>
          </w:p>
        </w:tc>
        <w:tc>
          <w:tcPr>
            <w:tcW w:w="726" w:type="pct"/>
            <w:tcBorders>
              <w:top w:val="single" w:sz="4" w:space="0" w:color="auto"/>
              <w:bottom w:val="single" w:sz="4" w:space="0" w:color="auto"/>
            </w:tcBorders>
            <w:shd w:val="clear" w:color="auto" w:fill="F2F2F2" w:themeFill="background1" w:themeFillShade="F2"/>
          </w:tcPr>
          <w:p w14:paraId="28E39A68" w14:textId="79DA073F" w:rsidR="0035790A" w:rsidRPr="00B2559D" w:rsidRDefault="0035790A" w:rsidP="00764AF4">
            <w:pPr>
              <w:pStyle w:val="Dates"/>
            </w:pPr>
            <w:r>
              <w:t>20</w:t>
            </w:r>
            <w:r w:rsidR="00764AF4">
              <w:t>05</w:t>
            </w:r>
            <w:r w:rsidRPr="00B2559D">
              <w:t xml:space="preserve"> – </w:t>
            </w:r>
            <w:r>
              <w:t>20</w:t>
            </w:r>
            <w:r w:rsidR="00764AF4">
              <w:t>07</w:t>
            </w:r>
          </w:p>
        </w:tc>
      </w:tr>
      <w:tr w:rsidR="00764AF4" w:rsidRPr="00B2559D" w14:paraId="56C9ACD0" w14:textId="77777777" w:rsidTr="0099068D">
        <w:trPr>
          <w:trHeight w:val="1"/>
        </w:trPr>
        <w:tc>
          <w:tcPr>
            <w:tcW w:w="2510" w:type="pct"/>
            <w:gridSpan w:val="2"/>
            <w:tcMar>
              <w:top w:w="115" w:type="dxa"/>
              <w:left w:w="0" w:type="dxa"/>
              <w:right w:w="115" w:type="dxa"/>
            </w:tcMar>
          </w:tcPr>
          <w:p w14:paraId="34BDD4EE" w14:textId="02181AA4" w:rsidR="00764AF4" w:rsidRPr="00B2559D" w:rsidRDefault="00764AF4" w:rsidP="00B74CC5">
            <w:pPr>
              <w:pStyle w:val="BlueBackText"/>
            </w:pPr>
            <w:r>
              <w:t xml:space="preserve">  Solutions Architect (Nottingham)</w:t>
            </w:r>
          </w:p>
        </w:tc>
        <w:tc>
          <w:tcPr>
            <w:tcW w:w="118" w:type="pct"/>
            <w:shd w:val="clear" w:color="auto" w:fill="auto"/>
          </w:tcPr>
          <w:p w14:paraId="719E6F59" w14:textId="77777777" w:rsidR="00764AF4" w:rsidRPr="00B2559D" w:rsidRDefault="00764AF4" w:rsidP="00014AAF"/>
        </w:tc>
        <w:tc>
          <w:tcPr>
            <w:tcW w:w="1646" w:type="pct"/>
            <w:tcBorders>
              <w:top w:val="single" w:sz="4" w:space="0" w:color="auto"/>
              <w:bottom w:val="single" w:sz="4" w:space="0" w:color="auto"/>
            </w:tcBorders>
            <w:tcMar>
              <w:top w:w="115" w:type="dxa"/>
              <w:left w:w="115" w:type="dxa"/>
              <w:right w:w="0" w:type="dxa"/>
            </w:tcMar>
            <w:vAlign w:val="center"/>
          </w:tcPr>
          <w:p w14:paraId="5D8E4E91" w14:textId="1D334954" w:rsidR="00764AF4" w:rsidRPr="00B2559D" w:rsidRDefault="00764AF4" w:rsidP="00764AF4">
            <w:r w:rsidRPr="008B67AA">
              <w:rPr>
                <w:b/>
                <w:bCs/>
              </w:rPr>
              <w:t>Bulldog</w:t>
            </w:r>
            <w:r>
              <w:t xml:space="preserve"> – Head of VOIP</w:t>
            </w:r>
          </w:p>
        </w:tc>
        <w:tc>
          <w:tcPr>
            <w:tcW w:w="726" w:type="pct"/>
            <w:tcBorders>
              <w:top w:val="single" w:sz="4" w:space="0" w:color="auto"/>
              <w:bottom w:val="single" w:sz="4" w:space="0" w:color="auto"/>
            </w:tcBorders>
            <w:shd w:val="clear" w:color="auto" w:fill="F2F2F2" w:themeFill="background1" w:themeFillShade="F2"/>
            <w:vAlign w:val="center"/>
          </w:tcPr>
          <w:p w14:paraId="66228EB5" w14:textId="11DD923A" w:rsidR="00764AF4" w:rsidRPr="00B2559D" w:rsidRDefault="00764AF4" w:rsidP="0099068D">
            <w:pPr>
              <w:pStyle w:val="Dates"/>
            </w:pPr>
            <w:r>
              <w:t>200</w:t>
            </w:r>
            <w:r w:rsidR="0099068D">
              <w:t>4</w:t>
            </w:r>
            <w:r w:rsidRPr="00B2559D">
              <w:t xml:space="preserve"> – </w:t>
            </w:r>
            <w:r>
              <w:t>200</w:t>
            </w:r>
            <w:r w:rsidR="0099068D">
              <w:t>4</w:t>
            </w:r>
          </w:p>
        </w:tc>
      </w:tr>
      <w:tr w:rsidR="0099068D" w:rsidRPr="00B2559D" w14:paraId="248E5653" w14:textId="77777777" w:rsidTr="0099068D">
        <w:trPr>
          <w:trHeight w:val="229"/>
        </w:trPr>
        <w:tc>
          <w:tcPr>
            <w:tcW w:w="2510" w:type="pct"/>
            <w:gridSpan w:val="2"/>
            <w:vMerge w:val="restart"/>
            <w:tcMar>
              <w:top w:w="115" w:type="dxa"/>
              <w:left w:w="0" w:type="dxa"/>
              <w:bottom w:w="0" w:type="dxa"/>
              <w:right w:w="115" w:type="dxa"/>
            </w:tcMar>
          </w:tcPr>
          <w:p w14:paraId="11F79975" w14:textId="53D53BB2" w:rsidR="00764AF4" w:rsidRPr="00B2559D" w:rsidRDefault="00764AF4" w:rsidP="00014AAF">
            <w:pPr>
              <w:pStyle w:val="ListParagraph"/>
              <w:rPr>
                <w:lang w:val="en-US"/>
              </w:rPr>
            </w:pPr>
            <w:r>
              <w:rPr>
                <w:lang w:val="en-US"/>
              </w:rPr>
              <w:t>Lead Transformation Architect / Project Manager</w:t>
            </w:r>
          </w:p>
          <w:p w14:paraId="00D5F8A7" w14:textId="0A48DC19" w:rsidR="00764AF4" w:rsidRPr="00764AF4" w:rsidRDefault="00764AF4" w:rsidP="00764AF4">
            <w:pPr>
              <w:pStyle w:val="ListParagraph"/>
              <w:rPr>
                <w:lang w:val="en-US"/>
              </w:rPr>
            </w:pPr>
            <w:r>
              <w:rPr>
                <w:lang w:val="en-US"/>
              </w:rPr>
              <w:t>Senior Solutions Architect / Project Manager</w:t>
            </w:r>
          </w:p>
        </w:tc>
        <w:tc>
          <w:tcPr>
            <w:tcW w:w="118" w:type="pct"/>
            <w:vMerge w:val="restart"/>
            <w:shd w:val="clear" w:color="auto" w:fill="auto"/>
            <w:tcMar>
              <w:bottom w:w="0" w:type="dxa"/>
            </w:tcMar>
          </w:tcPr>
          <w:p w14:paraId="2BB0CBB4" w14:textId="77777777" w:rsidR="00764AF4" w:rsidRPr="00B2559D" w:rsidRDefault="00764AF4" w:rsidP="00014AAF"/>
        </w:tc>
        <w:tc>
          <w:tcPr>
            <w:tcW w:w="1646" w:type="pct"/>
            <w:tcBorders>
              <w:top w:val="single" w:sz="4" w:space="0" w:color="auto"/>
              <w:bottom w:val="single" w:sz="4" w:space="0" w:color="auto"/>
            </w:tcBorders>
            <w:tcMar>
              <w:top w:w="115" w:type="dxa"/>
              <w:left w:w="115" w:type="dxa"/>
              <w:bottom w:w="0" w:type="dxa"/>
              <w:right w:w="0" w:type="dxa"/>
            </w:tcMar>
            <w:vAlign w:val="center"/>
          </w:tcPr>
          <w:p w14:paraId="4665D528" w14:textId="1446F22E" w:rsidR="00764AF4" w:rsidRPr="00764AF4" w:rsidRDefault="00764AF4" w:rsidP="0099068D">
            <w:pPr>
              <w:ind w:left="270" w:hanging="270"/>
            </w:pPr>
            <w:r w:rsidRPr="008B67AA">
              <w:rPr>
                <w:b/>
                <w:bCs/>
              </w:rPr>
              <w:t>Vodafone</w:t>
            </w:r>
            <w:r>
              <w:t xml:space="preserve"> – </w:t>
            </w:r>
            <w:r w:rsidR="0099068D">
              <w:t>Marketing Consultant</w:t>
            </w:r>
          </w:p>
        </w:tc>
        <w:tc>
          <w:tcPr>
            <w:tcW w:w="726" w:type="pct"/>
            <w:tcBorders>
              <w:top w:val="single" w:sz="4" w:space="0" w:color="auto"/>
              <w:bottom w:val="single" w:sz="4" w:space="0" w:color="auto"/>
            </w:tcBorders>
            <w:shd w:val="clear" w:color="auto" w:fill="F2F2F2" w:themeFill="background1" w:themeFillShade="F2"/>
            <w:vAlign w:val="center"/>
          </w:tcPr>
          <w:p w14:paraId="2B638913" w14:textId="40B303EB" w:rsidR="00764AF4" w:rsidRPr="00764AF4" w:rsidRDefault="00764AF4" w:rsidP="0099068D">
            <w:pPr>
              <w:ind w:left="270" w:hanging="270"/>
              <w:jc w:val="center"/>
            </w:pPr>
            <w:r>
              <w:t>200</w:t>
            </w:r>
            <w:r w:rsidR="0099068D">
              <w:t>2</w:t>
            </w:r>
            <w:r w:rsidRPr="00B2559D">
              <w:t xml:space="preserve"> – </w:t>
            </w:r>
            <w:r>
              <w:t>200</w:t>
            </w:r>
            <w:r w:rsidR="0099068D">
              <w:t>3</w:t>
            </w:r>
          </w:p>
        </w:tc>
      </w:tr>
      <w:tr w:rsidR="0099068D" w:rsidRPr="00B2559D" w14:paraId="3397CC7C" w14:textId="77777777" w:rsidTr="0099068D">
        <w:trPr>
          <w:trHeight w:val="229"/>
        </w:trPr>
        <w:tc>
          <w:tcPr>
            <w:tcW w:w="2510" w:type="pct"/>
            <w:gridSpan w:val="2"/>
            <w:vMerge/>
            <w:tcMar>
              <w:top w:w="115" w:type="dxa"/>
              <w:left w:w="0" w:type="dxa"/>
              <w:bottom w:w="0" w:type="dxa"/>
              <w:right w:w="115" w:type="dxa"/>
            </w:tcMar>
          </w:tcPr>
          <w:p w14:paraId="4FE076B4" w14:textId="77777777" w:rsidR="00764AF4" w:rsidRDefault="00764AF4" w:rsidP="00014AAF">
            <w:pPr>
              <w:pStyle w:val="ListParagraph"/>
              <w:rPr>
                <w:lang w:val="en-US"/>
              </w:rPr>
            </w:pPr>
          </w:p>
        </w:tc>
        <w:tc>
          <w:tcPr>
            <w:tcW w:w="118" w:type="pct"/>
            <w:vMerge/>
            <w:shd w:val="clear" w:color="auto" w:fill="auto"/>
            <w:tcMar>
              <w:bottom w:w="0" w:type="dxa"/>
            </w:tcMar>
          </w:tcPr>
          <w:p w14:paraId="7136B892" w14:textId="77777777" w:rsidR="00764AF4" w:rsidRPr="00B2559D" w:rsidRDefault="00764AF4" w:rsidP="00014AAF"/>
        </w:tc>
        <w:tc>
          <w:tcPr>
            <w:tcW w:w="1646" w:type="pct"/>
            <w:tcBorders>
              <w:top w:val="single" w:sz="4" w:space="0" w:color="auto"/>
            </w:tcBorders>
            <w:tcMar>
              <w:top w:w="115" w:type="dxa"/>
              <w:left w:w="115" w:type="dxa"/>
              <w:bottom w:w="0" w:type="dxa"/>
              <w:right w:w="0" w:type="dxa"/>
            </w:tcMar>
            <w:vAlign w:val="center"/>
          </w:tcPr>
          <w:p w14:paraId="7B828D3D" w14:textId="10B3F7B1" w:rsidR="00764AF4" w:rsidRPr="00764AF4" w:rsidRDefault="0099068D" w:rsidP="0099068D">
            <w:pPr>
              <w:ind w:left="270" w:hanging="270"/>
            </w:pPr>
            <w:r w:rsidRPr="008B67AA">
              <w:rPr>
                <w:b/>
                <w:bCs/>
              </w:rPr>
              <w:t>Nortel Networks</w:t>
            </w:r>
            <w:r w:rsidR="00764AF4">
              <w:t xml:space="preserve"> – </w:t>
            </w:r>
            <w:r>
              <w:t>Vice President</w:t>
            </w:r>
          </w:p>
        </w:tc>
        <w:tc>
          <w:tcPr>
            <w:tcW w:w="726" w:type="pct"/>
            <w:tcBorders>
              <w:top w:val="single" w:sz="4" w:space="0" w:color="auto"/>
            </w:tcBorders>
            <w:shd w:val="clear" w:color="auto" w:fill="F2F2F2" w:themeFill="background1" w:themeFillShade="F2"/>
            <w:vAlign w:val="center"/>
          </w:tcPr>
          <w:p w14:paraId="5B53A96E" w14:textId="558C57CD" w:rsidR="00764AF4" w:rsidRPr="00764AF4" w:rsidRDefault="0099068D" w:rsidP="0099068D">
            <w:pPr>
              <w:ind w:left="270" w:hanging="270"/>
              <w:jc w:val="center"/>
            </w:pPr>
            <w:r>
              <w:t>1998</w:t>
            </w:r>
            <w:r w:rsidR="00764AF4" w:rsidRPr="00B2559D">
              <w:t xml:space="preserve"> – </w:t>
            </w:r>
            <w:r w:rsidR="00764AF4">
              <w:t>200</w:t>
            </w:r>
            <w:r>
              <w:t>0</w:t>
            </w:r>
          </w:p>
        </w:tc>
      </w:tr>
    </w:tbl>
    <w:p w14:paraId="0B80B108" w14:textId="77777777" w:rsidR="00E66493" w:rsidRDefault="00E66493" w:rsidP="00D86B93"/>
    <w:p w14:paraId="6345E531" w14:textId="66EC8FF8" w:rsidR="00096692" w:rsidRPr="00B2559D" w:rsidRDefault="00DB19DD" w:rsidP="00F95B02">
      <w:pPr>
        <w:pStyle w:val="Heading1"/>
      </w:pPr>
      <w:r w:rsidRPr="00B2559D">
        <w:t>SKILLS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9"/>
        <w:gridCol w:w="1198"/>
        <w:gridCol w:w="149"/>
        <w:gridCol w:w="149"/>
        <w:gridCol w:w="2196"/>
        <w:gridCol w:w="982"/>
        <w:gridCol w:w="111"/>
        <w:gridCol w:w="149"/>
        <w:gridCol w:w="2089"/>
        <w:gridCol w:w="934"/>
      </w:tblGrid>
      <w:tr w:rsidR="00096692" w:rsidRPr="00B2559D" w14:paraId="0E11DAF3" w14:textId="77777777" w:rsidTr="009A70D9">
        <w:trPr>
          <w:trHeight w:hRule="exact" w:val="432"/>
        </w:trPr>
        <w:tc>
          <w:tcPr>
            <w:tcW w:w="996" w:type="pct"/>
            <w:tcBorders>
              <w:bottom w:val="single" w:sz="4" w:space="0" w:color="D9D9D9" w:themeColor="background1" w:themeShade="D9"/>
            </w:tcBorders>
            <w:tcMar>
              <w:top w:w="115" w:type="dxa"/>
              <w:left w:w="0" w:type="dxa"/>
              <w:right w:w="115" w:type="dxa"/>
            </w:tcMar>
          </w:tcPr>
          <w:p w14:paraId="0B7681F7" w14:textId="77777777" w:rsidR="00096692" w:rsidRPr="00B2559D" w:rsidRDefault="00096692" w:rsidP="00FF2E66">
            <w:r w:rsidRPr="00B2559D">
              <w:t>Creativity</w:t>
            </w:r>
          </w:p>
        </w:tc>
        <w:tc>
          <w:tcPr>
            <w:tcW w:w="603" w:type="pct"/>
            <w:tcBorders>
              <w:bottom w:val="single" w:sz="4" w:space="0" w:color="D9D9D9" w:themeColor="background1" w:themeShade="D9"/>
            </w:tcBorders>
          </w:tcPr>
          <w:p w14:paraId="5C648931" w14:textId="19B088F3" w:rsidR="00096692" w:rsidRPr="00B2559D" w:rsidRDefault="008674E5" w:rsidP="0077393F">
            <w:pPr>
              <w:pStyle w:val="SkillSquares"/>
            </w:pPr>
            <w:r w:rsidRPr="00B2559D">
              <w:rPr>
                <w:color w:val="A6A6A6" w:themeColor="background1" w:themeShade="A6"/>
              </w:rPr>
              <w:t>∎∎∎∎</w:t>
            </w:r>
            <w:r w:rsidRPr="00B2559D">
              <w:t>∎</w:t>
            </w:r>
          </w:p>
        </w:tc>
        <w:tc>
          <w:tcPr>
            <w:tcW w:w="75" w:type="pct"/>
            <w:tcBorders>
              <w:left w:val="nil"/>
              <w:bottom w:val="single" w:sz="4" w:space="0" w:color="D9D9D9" w:themeColor="background1" w:themeShade="D9"/>
              <w:right w:val="single" w:sz="4" w:space="0" w:color="D9D9D9" w:themeColor="background1" w:themeShade="D9"/>
            </w:tcBorders>
          </w:tcPr>
          <w:p w14:paraId="17EFF9F0" w14:textId="77777777" w:rsidR="00096692" w:rsidRPr="00B2559D" w:rsidRDefault="00096692" w:rsidP="00096692"/>
        </w:tc>
        <w:tc>
          <w:tcPr>
            <w:tcW w:w="75" w:type="pct"/>
            <w:tcBorders>
              <w:left w:val="single" w:sz="4" w:space="0" w:color="D9D9D9" w:themeColor="background1" w:themeShade="D9"/>
              <w:bottom w:val="single" w:sz="4" w:space="0" w:color="D9D9D9" w:themeColor="background1" w:themeShade="D9"/>
            </w:tcBorders>
          </w:tcPr>
          <w:p w14:paraId="6C543D8F" w14:textId="77777777" w:rsidR="00096692" w:rsidRPr="00B2559D" w:rsidRDefault="00096692" w:rsidP="00096692"/>
        </w:tc>
        <w:tc>
          <w:tcPr>
            <w:tcW w:w="1105" w:type="pct"/>
            <w:tcBorders>
              <w:bottom w:val="single" w:sz="4" w:space="0" w:color="D9D9D9" w:themeColor="background1" w:themeShade="D9"/>
            </w:tcBorders>
            <w:tcMar>
              <w:top w:w="115" w:type="dxa"/>
            </w:tcMar>
          </w:tcPr>
          <w:p w14:paraId="76CA7AD3" w14:textId="77777777" w:rsidR="00096692" w:rsidRPr="00B2559D" w:rsidRDefault="00096692" w:rsidP="00FF2E66">
            <w:r w:rsidRPr="00B2559D">
              <w:t>Leadership</w:t>
            </w:r>
          </w:p>
        </w:tc>
        <w:tc>
          <w:tcPr>
            <w:tcW w:w="494" w:type="pct"/>
            <w:tcBorders>
              <w:bottom w:val="single" w:sz="4" w:space="0" w:color="D9D9D9" w:themeColor="background1" w:themeShade="D9"/>
            </w:tcBorders>
          </w:tcPr>
          <w:p w14:paraId="50D6F5CD" w14:textId="7F34AEF8" w:rsidR="00096692" w:rsidRPr="00B2559D" w:rsidRDefault="00F95B02" w:rsidP="0077393F">
            <w:pPr>
              <w:pStyle w:val="SkillSquares"/>
            </w:pPr>
            <w:r w:rsidRPr="00B2559D">
              <w:rPr>
                <w:color w:val="A6A6A6" w:themeColor="background1" w:themeShade="A6"/>
              </w:rPr>
              <w:t>∎∎∎∎∎</w:t>
            </w:r>
          </w:p>
        </w:tc>
        <w:tc>
          <w:tcPr>
            <w:tcW w:w="56" w:type="pct"/>
            <w:tcBorders>
              <w:left w:val="nil"/>
              <w:bottom w:val="single" w:sz="4" w:space="0" w:color="D9D9D9" w:themeColor="background1" w:themeShade="D9"/>
              <w:right w:val="single" w:sz="4" w:space="0" w:color="D9D9D9" w:themeColor="background1" w:themeShade="D9"/>
            </w:tcBorders>
          </w:tcPr>
          <w:p w14:paraId="61A08AC5" w14:textId="77777777" w:rsidR="00096692" w:rsidRPr="00B2559D" w:rsidRDefault="00096692" w:rsidP="00096692"/>
        </w:tc>
        <w:tc>
          <w:tcPr>
            <w:tcW w:w="75" w:type="pct"/>
            <w:tcBorders>
              <w:left w:val="single" w:sz="4" w:space="0" w:color="D9D9D9" w:themeColor="background1" w:themeShade="D9"/>
              <w:bottom w:val="single" w:sz="4" w:space="0" w:color="D9D9D9" w:themeColor="background1" w:themeShade="D9"/>
            </w:tcBorders>
          </w:tcPr>
          <w:p w14:paraId="66F8847A" w14:textId="77777777" w:rsidR="00096692" w:rsidRPr="00B2559D" w:rsidRDefault="00096692" w:rsidP="00096692"/>
        </w:tc>
        <w:tc>
          <w:tcPr>
            <w:tcW w:w="1051" w:type="pct"/>
            <w:tcBorders>
              <w:bottom w:val="single" w:sz="4" w:space="0" w:color="D9D9D9" w:themeColor="background1" w:themeShade="D9"/>
            </w:tcBorders>
            <w:tcMar>
              <w:top w:w="115" w:type="dxa"/>
              <w:left w:w="115" w:type="dxa"/>
              <w:right w:w="0" w:type="dxa"/>
            </w:tcMar>
          </w:tcPr>
          <w:p w14:paraId="66FF1F26" w14:textId="77777777" w:rsidR="00096692" w:rsidRPr="00B2559D" w:rsidRDefault="00C00835" w:rsidP="00FF2E66">
            <w:r w:rsidRPr="00B2559D">
              <w:t>Team Work</w:t>
            </w:r>
          </w:p>
        </w:tc>
        <w:tc>
          <w:tcPr>
            <w:tcW w:w="470" w:type="pct"/>
            <w:tcBorders>
              <w:bottom w:val="single" w:sz="4" w:space="0" w:color="D9D9D9" w:themeColor="background1" w:themeShade="D9"/>
            </w:tcBorders>
          </w:tcPr>
          <w:p w14:paraId="645AE50C" w14:textId="77777777" w:rsidR="00096692" w:rsidRPr="00B2559D" w:rsidRDefault="00096692" w:rsidP="0077393F">
            <w:pPr>
              <w:pStyle w:val="SkillSquares"/>
            </w:pPr>
            <w:r w:rsidRPr="00B2559D">
              <w:rPr>
                <w:color w:val="A6A6A6" w:themeColor="background1" w:themeShade="A6"/>
              </w:rPr>
              <w:t>∎∎∎∎</w:t>
            </w:r>
            <w:r w:rsidRPr="00B2559D">
              <w:t>∎</w:t>
            </w:r>
          </w:p>
        </w:tc>
      </w:tr>
      <w:tr w:rsidR="00C00835" w:rsidRPr="00B2559D" w14:paraId="4F65A8BD" w14:textId="77777777" w:rsidTr="009A70D9">
        <w:trPr>
          <w:trHeight w:hRule="exact" w:val="432"/>
        </w:trPr>
        <w:tc>
          <w:tcPr>
            <w:tcW w:w="996" w:type="pct"/>
            <w:tcBorders>
              <w:top w:val="single" w:sz="4" w:space="0" w:color="D9D9D9" w:themeColor="background1" w:themeShade="D9"/>
              <w:bottom w:val="single" w:sz="4" w:space="0" w:color="D9D9D9" w:themeColor="background1" w:themeShade="D9"/>
            </w:tcBorders>
            <w:tcMar>
              <w:top w:w="115" w:type="dxa"/>
              <w:left w:w="0" w:type="dxa"/>
              <w:right w:w="115" w:type="dxa"/>
            </w:tcMar>
          </w:tcPr>
          <w:p w14:paraId="5E094ABB" w14:textId="77777777" w:rsidR="00C00835" w:rsidRPr="00B2559D" w:rsidRDefault="00C00835" w:rsidP="00FF2E66">
            <w:r w:rsidRPr="00B2559D">
              <w:t>Efficiency</w:t>
            </w:r>
          </w:p>
        </w:tc>
        <w:tc>
          <w:tcPr>
            <w:tcW w:w="603" w:type="pct"/>
            <w:tcBorders>
              <w:top w:val="single" w:sz="4" w:space="0" w:color="D9D9D9" w:themeColor="background1" w:themeShade="D9"/>
              <w:bottom w:val="single" w:sz="4" w:space="0" w:color="D9D9D9" w:themeColor="background1" w:themeShade="D9"/>
            </w:tcBorders>
          </w:tcPr>
          <w:p w14:paraId="2584D974" w14:textId="77777777" w:rsidR="00C00835" w:rsidRPr="00B2559D" w:rsidRDefault="00C00835" w:rsidP="0077393F">
            <w:pPr>
              <w:pStyle w:val="SkillSquares"/>
            </w:pPr>
            <w:r w:rsidRPr="00B2559D">
              <w:rPr>
                <w:color w:val="A6A6A6" w:themeColor="background1" w:themeShade="A6"/>
              </w:rPr>
              <w:t>∎∎∎</w:t>
            </w:r>
            <w:r w:rsidRPr="00B2559D">
              <w:t>∎∎</w:t>
            </w:r>
          </w:p>
        </w:tc>
        <w:tc>
          <w:tcPr>
            <w:tcW w:w="7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96F1BB" w14:textId="77777777" w:rsidR="00C00835" w:rsidRPr="00B2559D" w:rsidRDefault="00C00835" w:rsidP="00440DE6"/>
        </w:tc>
        <w:tc>
          <w:tcPr>
            <w:tcW w:w="75"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DC494C8" w14:textId="77777777" w:rsidR="00C00835" w:rsidRPr="00B2559D" w:rsidRDefault="00C00835" w:rsidP="00440DE6"/>
        </w:tc>
        <w:tc>
          <w:tcPr>
            <w:tcW w:w="1105" w:type="pct"/>
            <w:tcBorders>
              <w:top w:val="single" w:sz="4" w:space="0" w:color="D9D9D9" w:themeColor="background1" w:themeShade="D9"/>
              <w:bottom w:val="single" w:sz="4" w:space="0" w:color="D9D9D9" w:themeColor="background1" w:themeShade="D9"/>
            </w:tcBorders>
            <w:tcMar>
              <w:top w:w="115" w:type="dxa"/>
            </w:tcMar>
          </w:tcPr>
          <w:p w14:paraId="598CB49D" w14:textId="77777777" w:rsidR="00C00835" w:rsidRPr="00B2559D" w:rsidRDefault="00C00835" w:rsidP="00FF2E66">
            <w:r w:rsidRPr="00B2559D">
              <w:t>Communication</w:t>
            </w:r>
          </w:p>
        </w:tc>
        <w:tc>
          <w:tcPr>
            <w:tcW w:w="494" w:type="pct"/>
            <w:tcBorders>
              <w:top w:val="single" w:sz="4" w:space="0" w:color="D9D9D9" w:themeColor="background1" w:themeShade="D9"/>
              <w:bottom w:val="single" w:sz="4" w:space="0" w:color="D9D9D9" w:themeColor="background1" w:themeShade="D9"/>
            </w:tcBorders>
          </w:tcPr>
          <w:p w14:paraId="05F9E3D3" w14:textId="4ABE5187" w:rsidR="00C00835" w:rsidRPr="00B2559D" w:rsidRDefault="00F95B02" w:rsidP="0077393F">
            <w:pPr>
              <w:pStyle w:val="SkillSquares"/>
            </w:pPr>
            <w:r w:rsidRPr="00B2559D">
              <w:rPr>
                <w:color w:val="A6A6A6" w:themeColor="background1" w:themeShade="A6"/>
              </w:rPr>
              <w:t>∎∎∎∎∎</w:t>
            </w:r>
          </w:p>
        </w:tc>
        <w:tc>
          <w:tcPr>
            <w:tcW w:w="56"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A5C1A2" w14:textId="77777777" w:rsidR="00C00835" w:rsidRPr="00B2559D" w:rsidRDefault="00C00835" w:rsidP="00440DE6"/>
        </w:tc>
        <w:tc>
          <w:tcPr>
            <w:tcW w:w="75"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025598" w14:textId="77777777" w:rsidR="00C00835" w:rsidRPr="00B2559D" w:rsidRDefault="00C00835" w:rsidP="00440DE6"/>
        </w:tc>
        <w:tc>
          <w:tcPr>
            <w:tcW w:w="1051" w:type="pct"/>
            <w:tcBorders>
              <w:top w:val="single" w:sz="4" w:space="0" w:color="D9D9D9" w:themeColor="background1" w:themeShade="D9"/>
              <w:bottom w:val="single" w:sz="4" w:space="0" w:color="D9D9D9" w:themeColor="background1" w:themeShade="D9"/>
            </w:tcBorders>
            <w:tcMar>
              <w:top w:w="115" w:type="dxa"/>
              <w:left w:w="115" w:type="dxa"/>
              <w:right w:w="0" w:type="dxa"/>
            </w:tcMar>
          </w:tcPr>
          <w:p w14:paraId="2C9A77B8" w14:textId="77777777" w:rsidR="00C00835" w:rsidRPr="00B2559D" w:rsidRDefault="00C00835" w:rsidP="00FF2E66">
            <w:r w:rsidRPr="00B2559D">
              <w:t>Troubleshooting</w:t>
            </w:r>
          </w:p>
        </w:tc>
        <w:tc>
          <w:tcPr>
            <w:tcW w:w="470" w:type="pct"/>
            <w:tcBorders>
              <w:top w:val="single" w:sz="4" w:space="0" w:color="D9D9D9" w:themeColor="background1" w:themeShade="D9"/>
              <w:bottom w:val="single" w:sz="4" w:space="0" w:color="D9D9D9" w:themeColor="background1" w:themeShade="D9"/>
            </w:tcBorders>
          </w:tcPr>
          <w:p w14:paraId="3CEF9CF8" w14:textId="289A34E8" w:rsidR="00C00835" w:rsidRPr="00B2559D" w:rsidRDefault="00F95B02" w:rsidP="0077393F">
            <w:pPr>
              <w:pStyle w:val="SkillSquares"/>
              <w:rPr>
                <w:color w:val="A6A6A6" w:themeColor="background1" w:themeShade="A6"/>
              </w:rPr>
            </w:pPr>
            <w:r w:rsidRPr="00B2559D">
              <w:rPr>
                <w:color w:val="A6A6A6" w:themeColor="background1" w:themeShade="A6"/>
              </w:rPr>
              <w:t>∎∎∎</w:t>
            </w:r>
            <w:r w:rsidRPr="00B2559D">
              <w:t>∎∎</w:t>
            </w:r>
          </w:p>
        </w:tc>
      </w:tr>
      <w:tr w:rsidR="00C00835" w:rsidRPr="00B2559D" w14:paraId="65548F6F" w14:textId="77777777" w:rsidTr="009A70D9">
        <w:trPr>
          <w:trHeight w:hRule="exact" w:val="432"/>
        </w:trPr>
        <w:tc>
          <w:tcPr>
            <w:tcW w:w="996" w:type="pct"/>
            <w:tcBorders>
              <w:top w:val="single" w:sz="4" w:space="0" w:color="D9D9D9" w:themeColor="background1" w:themeShade="D9"/>
            </w:tcBorders>
            <w:tcMar>
              <w:top w:w="115" w:type="dxa"/>
              <w:left w:w="0" w:type="dxa"/>
              <w:right w:w="115" w:type="dxa"/>
            </w:tcMar>
          </w:tcPr>
          <w:p w14:paraId="0A0741EA" w14:textId="77777777" w:rsidR="00C00835" w:rsidRPr="00B2559D" w:rsidRDefault="00C00835" w:rsidP="00FF2E66">
            <w:r w:rsidRPr="00B2559D">
              <w:t>Planning</w:t>
            </w:r>
          </w:p>
        </w:tc>
        <w:tc>
          <w:tcPr>
            <w:tcW w:w="603" w:type="pct"/>
            <w:tcBorders>
              <w:top w:val="single" w:sz="4" w:space="0" w:color="D9D9D9" w:themeColor="background1" w:themeShade="D9"/>
            </w:tcBorders>
          </w:tcPr>
          <w:p w14:paraId="53786D06" w14:textId="7C8152EC" w:rsidR="00C00835" w:rsidRPr="00B2559D" w:rsidRDefault="008674E5" w:rsidP="0077393F">
            <w:pPr>
              <w:pStyle w:val="SkillSquares"/>
            </w:pPr>
            <w:r w:rsidRPr="00B2559D">
              <w:rPr>
                <w:color w:val="A6A6A6" w:themeColor="background1" w:themeShade="A6"/>
              </w:rPr>
              <w:t>∎∎∎</w:t>
            </w:r>
            <w:r w:rsidRPr="00B2559D">
              <w:t>∎∎</w:t>
            </w:r>
          </w:p>
        </w:tc>
        <w:tc>
          <w:tcPr>
            <w:tcW w:w="75" w:type="pct"/>
            <w:tcBorders>
              <w:top w:val="single" w:sz="4" w:space="0" w:color="D9D9D9" w:themeColor="background1" w:themeShade="D9"/>
              <w:left w:val="nil"/>
              <w:right w:val="single" w:sz="4" w:space="0" w:color="D9D9D9" w:themeColor="background1" w:themeShade="D9"/>
            </w:tcBorders>
          </w:tcPr>
          <w:p w14:paraId="4DFB4FCD" w14:textId="77777777" w:rsidR="00C00835" w:rsidRPr="00B2559D" w:rsidRDefault="00C00835" w:rsidP="00440DE6"/>
        </w:tc>
        <w:tc>
          <w:tcPr>
            <w:tcW w:w="75" w:type="pct"/>
            <w:tcBorders>
              <w:top w:val="single" w:sz="4" w:space="0" w:color="D9D9D9" w:themeColor="background1" w:themeShade="D9"/>
              <w:left w:val="single" w:sz="4" w:space="0" w:color="D9D9D9" w:themeColor="background1" w:themeShade="D9"/>
            </w:tcBorders>
          </w:tcPr>
          <w:p w14:paraId="3D315665" w14:textId="77777777" w:rsidR="00C00835" w:rsidRPr="00B2559D" w:rsidRDefault="00C00835" w:rsidP="00440DE6"/>
        </w:tc>
        <w:tc>
          <w:tcPr>
            <w:tcW w:w="1105" w:type="pct"/>
            <w:tcBorders>
              <w:top w:val="single" w:sz="4" w:space="0" w:color="D9D9D9" w:themeColor="background1" w:themeShade="D9"/>
            </w:tcBorders>
            <w:tcMar>
              <w:top w:w="115" w:type="dxa"/>
            </w:tcMar>
          </w:tcPr>
          <w:p w14:paraId="28CC4240" w14:textId="77777777" w:rsidR="00C00835" w:rsidRPr="00B2559D" w:rsidRDefault="00C00835" w:rsidP="00FF2E66">
            <w:r w:rsidRPr="00B2559D">
              <w:t>Strategy</w:t>
            </w:r>
          </w:p>
        </w:tc>
        <w:tc>
          <w:tcPr>
            <w:tcW w:w="494" w:type="pct"/>
            <w:tcBorders>
              <w:top w:val="single" w:sz="4" w:space="0" w:color="D9D9D9" w:themeColor="background1" w:themeShade="D9"/>
            </w:tcBorders>
          </w:tcPr>
          <w:p w14:paraId="3F1657C2" w14:textId="044F18A6" w:rsidR="00C00835" w:rsidRPr="00B2559D" w:rsidRDefault="00F95B02" w:rsidP="0077393F">
            <w:pPr>
              <w:pStyle w:val="SkillSquares"/>
            </w:pPr>
            <w:r w:rsidRPr="00B2559D">
              <w:rPr>
                <w:color w:val="A6A6A6" w:themeColor="background1" w:themeShade="A6"/>
              </w:rPr>
              <w:t>∎∎∎∎∎</w:t>
            </w:r>
          </w:p>
        </w:tc>
        <w:tc>
          <w:tcPr>
            <w:tcW w:w="56" w:type="pct"/>
            <w:tcBorders>
              <w:top w:val="single" w:sz="4" w:space="0" w:color="D9D9D9" w:themeColor="background1" w:themeShade="D9"/>
              <w:left w:val="nil"/>
              <w:right w:val="single" w:sz="4" w:space="0" w:color="D9D9D9" w:themeColor="background1" w:themeShade="D9"/>
            </w:tcBorders>
          </w:tcPr>
          <w:p w14:paraId="57318464" w14:textId="77777777" w:rsidR="00C00835" w:rsidRPr="00B2559D" w:rsidRDefault="00C00835" w:rsidP="00440DE6"/>
        </w:tc>
        <w:tc>
          <w:tcPr>
            <w:tcW w:w="75" w:type="pct"/>
            <w:tcBorders>
              <w:top w:val="single" w:sz="4" w:space="0" w:color="D9D9D9" w:themeColor="background1" w:themeShade="D9"/>
              <w:left w:val="single" w:sz="4" w:space="0" w:color="D9D9D9" w:themeColor="background1" w:themeShade="D9"/>
            </w:tcBorders>
          </w:tcPr>
          <w:p w14:paraId="21B0E525" w14:textId="77777777" w:rsidR="00C00835" w:rsidRPr="00B2559D" w:rsidRDefault="00C00835" w:rsidP="00440DE6"/>
        </w:tc>
        <w:tc>
          <w:tcPr>
            <w:tcW w:w="1051" w:type="pct"/>
            <w:tcBorders>
              <w:top w:val="single" w:sz="4" w:space="0" w:color="D9D9D9" w:themeColor="background1" w:themeShade="D9"/>
            </w:tcBorders>
            <w:tcMar>
              <w:top w:w="115" w:type="dxa"/>
              <w:left w:w="115" w:type="dxa"/>
              <w:right w:w="0" w:type="dxa"/>
            </w:tcMar>
          </w:tcPr>
          <w:p w14:paraId="1A5376BD" w14:textId="77777777" w:rsidR="00C00835" w:rsidRPr="00B2559D" w:rsidRDefault="00C00835" w:rsidP="00FF2E66">
            <w:r w:rsidRPr="00B2559D">
              <w:t>Organization</w:t>
            </w:r>
          </w:p>
        </w:tc>
        <w:tc>
          <w:tcPr>
            <w:tcW w:w="470" w:type="pct"/>
            <w:tcBorders>
              <w:top w:val="single" w:sz="4" w:space="0" w:color="D9D9D9" w:themeColor="background1" w:themeShade="D9"/>
            </w:tcBorders>
          </w:tcPr>
          <w:p w14:paraId="0EFEF047" w14:textId="33F7125A" w:rsidR="00C00835" w:rsidRPr="00B2559D" w:rsidRDefault="00F95B02" w:rsidP="0077393F">
            <w:pPr>
              <w:pStyle w:val="SkillSquares"/>
            </w:pPr>
            <w:r w:rsidRPr="00B2559D">
              <w:rPr>
                <w:color w:val="A6A6A6" w:themeColor="background1" w:themeShade="A6"/>
              </w:rPr>
              <w:t>∎∎∎∎</w:t>
            </w:r>
            <w:r w:rsidRPr="00B2559D">
              <w:t>∎</w:t>
            </w:r>
          </w:p>
        </w:tc>
      </w:tr>
    </w:tbl>
    <w:p w14:paraId="53460D13" w14:textId="33484D2A" w:rsidR="00EC620F" w:rsidRDefault="00EC620F" w:rsidP="00AB3CC4"/>
    <w:sectPr w:rsidR="00EC620F" w:rsidSect="00AB3CC4">
      <w:footerReference w:type="default" r:id="rId7"/>
      <w:pgSz w:w="12240" w:h="15840"/>
      <w:pgMar w:top="956" w:right="1152" w:bottom="545"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13B0" w14:textId="77777777" w:rsidR="00232756" w:rsidRDefault="00232756" w:rsidP="00593CC3">
      <w:r>
        <w:separator/>
      </w:r>
    </w:p>
  </w:endnote>
  <w:endnote w:type="continuationSeparator" w:id="0">
    <w:p w14:paraId="704A631D" w14:textId="77777777" w:rsidR="00232756" w:rsidRDefault="00232756" w:rsidP="0059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2D40" w14:textId="77777777" w:rsidR="00593CC3" w:rsidRPr="00593CC3" w:rsidRDefault="00593CC3">
    <w:pPr>
      <w:pStyle w:val="Footer"/>
      <w:rPr>
        <w:rFonts w:ascii="Cambria" w:hAnsi="Cambria"/>
        <w:vanish/>
        <w:sz w:val="22"/>
      </w:rPr>
    </w:pPr>
    <w:r w:rsidRPr="00593CC3">
      <w:rPr>
        <w:rStyle w:val="tgc"/>
        <w:rFonts w:ascii="Cambria" w:hAnsi="Cambria"/>
        <w:vanish/>
        <w:sz w:val="22"/>
      </w:rPr>
      <w:t xml:space="preserve">© </w:t>
    </w:r>
    <w:r w:rsidRPr="00593CC3">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198A" w14:textId="77777777" w:rsidR="00232756" w:rsidRDefault="00232756" w:rsidP="00593CC3">
      <w:r>
        <w:separator/>
      </w:r>
    </w:p>
  </w:footnote>
  <w:footnote w:type="continuationSeparator" w:id="0">
    <w:p w14:paraId="4F617A36" w14:textId="77777777" w:rsidR="00232756" w:rsidRDefault="00232756" w:rsidP="0059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6C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94D3B"/>
    <w:multiLevelType w:val="hybridMultilevel"/>
    <w:tmpl w:val="30FA3234"/>
    <w:lvl w:ilvl="0" w:tplc="2182D172">
      <w:start w:val="1"/>
      <w:numFmt w:val="bullet"/>
      <w:lvlText w:val=""/>
      <w:lvlJc w:val="left"/>
      <w:pPr>
        <w:ind w:left="1440" w:hanging="360"/>
      </w:pPr>
      <w:rPr>
        <w:rFonts w:ascii="Wingdings" w:hAnsi="Wingdings" w:hint="default"/>
        <w:color w:val="D1D1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43E07"/>
    <w:multiLevelType w:val="hybridMultilevel"/>
    <w:tmpl w:val="90E2B6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16C4"/>
    <w:multiLevelType w:val="hybridMultilevel"/>
    <w:tmpl w:val="D88CFA56"/>
    <w:lvl w:ilvl="0" w:tplc="3F50636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62CB7"/>
    <w:multiLevelType w:val="hybridMultilevel"/>
    <w:tmpl w:val="5EA8D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11AD4"/>
    <w:multiLevelType w:val="hybridMultilevel"/>
    <w:tmpl w:val="0CF46588"/>
    <w:lvl w:ilvl="0" w:tplc="90629B7E">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5625C"/>
    <w:multiLevelType w:val="hybridMultilevel"/>
    <w:tmpl w:val="6F38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5D046D"/>
    <w:multiLevelType w:val="hybridMultilevel"/>
    <w:tmpl w:val="F1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59EA"/>
    <w:multiLevelType w:val="hybridMultilevel"/>
    <w:tmpl w:val="689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B407D"/>
    <w:multiLevelType w:val="hybridMultilevel"/>
    <w:tmpl w:val="F2788F82"/>
    <w:lvl w:ilvl="0" w:tplc="DDCA1DEE">
      <w:start w:val="1"/>
      <w:numFmt w:val="bullet"/>
      <w:pStyle w:val="ListParagraph"/>
      <w:lvlText w:val=""/>
      <w:lvlJc w:val="left"/>
      <w:pPr>
        <w:ind w:left="1440" w:hanging="360"/>
      </w:pPr>
      <w:rPr>
        <w:rFonts w:ascii="Wingdings" w:hAnsi="Wingdings" w:hint="default"/>
        <w:color w:val="BFBFBF" w:themeColor="background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B237B"/>
    <w:multiLevelType w:val="hybridMultilevel"/>
    <w:tmpl w:val="AD0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1284C"/>
    <w:multiLevelType w:val="hybridMultilevel"/>
    <w:tmpl w:val="7230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E1915"/>
    <w:multiLevelType w:val="hybridMultilevel"/>
    <w:tmpl w:val="37E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C408C"/>
    <w:multiLevelType w:val="hybridMultilevel"/>
    <w:tmpl w:val="F7A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D46"/>
    <w:multiLevelType w:val="hybridMultilevel"/>
    <w:tmpl w:val="0D8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26BD3"/>
    <w:multiLevelType w:val="hybridMultilevel"/>
    <w:tmpl w:val="B32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74746"/>
    <w:multiLevelType w:val="hybridMultilevel"/>
    <w:tmpl w:val="1AC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8916A0"/>
    <w:multiLevelType w:val="hybridMultilevel"/>
    <w:tmpl w:val="5B06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A7FA4"/>
    <w:multiLevelType w:val="hybridMultilevel"/>
    <w:tmpl w:val="1E80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7"/>
  </w:num>
  <w:num w:numId="4">
    <w:abstractNumId w:val="13"/>
  </w:num>
  <w:num w:numId="5">
    <w:abstractNumId w:val="8"/>
  </w:num>
  <w:num w:numId="6">
    <w:abstractNumId w:val="12"/>
  </w:num>
  <w:num w:numId="7">
    <w:abstractNumId w:val="6"/>
  </w:num>
  <w:num w:numId="8">
    <w:abstractNumId w:val="16"/>
  </w:num>
  <w:num w:numId="9">
    <w:abstractNumId w:val="14"/>
  </w:num>
  <w:num w:numId="10">
    <w:abstractNumId w:val="3"/>
  </w:num>
  <w:num w:numId="11">
    <w:abstractNumId w:val="2"/>
  </w:num>
  <w:num w:numId="12">
    <w:abstractNumId w:val="4"/>
  </w:num>
  <w:num w:numId="13">
    <w:abstractNumId w:val="11"/>
  </w:num>
  <w:num w:numId="14">
    <w:abstractNumId w:val="18"/>
  </w:num>
  <w:num w:numId="15">
    <w:abstractNumId w:val="17"/>
  </w:num>
  <w:num w:numId="16">
    <w:abstractNumId w:val="5"/>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2"/>
    <w:rsid w:val="000119F4"/>
    <w:rsid w:val="00030EA3"/>
    <w:rsid w:val="00032720"/>
    <w:rsid w:val="000350AF"/>
    <w:rsid w:val="00070E28"/>
    <w:rsid w:val="00096692"/>
    <w:rsid w:val="000C1BEA"/>
    <w:rsid w:val="000C1C78"/>
    <w:rsid w:val="000C3783"/>
    <w:rsid w:val="000C4A6B"/>
    <w:rsid w:val="000C5BDF"/>
    <w:rsid w:val="000D6976"/>
    <w:rsid w:val="000F4759"/>
    <w:rsid w:val="001060C3"/>
    <w:rsid w:val="0012208C"/>
    <w:rsid w:val="00135E12"/>
    <w:rsid w:val="001442DB"/>
    <w:rsid w:val="0014751E"/>
    <w:rsid w:val="00184457"/>
    <w:rsid w:val="001B1162"/>
    <w:rsid w:val="001D14A1"/>
    <w:rsid w:val="001E3E22"/>
    <w:rsid w:val="001E6ADC"/>
    <w:rsid w:val="00232756"/>
    <w:rsid w:val="00235A2D"/>
    <w:rsid w:val="002402F5"/>
    <w:rsid w:val="002530B8"/>
    <w:rsid w:val="002571FB"/>
    <w:rsid w:val="0027711D"/>
    <w:rsid w:val="002950B0"/>
    <w:rsid w:val="002F3B71"/>
    <w:rsid w:val="00352F46"/>
    <w:rsid w:val="0035790A"/>
    <w:rsid w:val="00380BCE"/>
    <w:rsid w:val="003A31AD"/>
    <w:rsid w:val="003C4A78"/>
    <w:rsid w:val="003E0454"/>
    <w:rsid w:val="0040261C"/>
    <w:rsid w:val="00410DCD"/>
    <w:rsid w:val="00417867"/>
    <w:rsid w:val="00420191"/>
    <w:rsid w:val="00427D97"/>
    <w:rsid w:val="004342CE"/>
    <w:rsid w:val="00440DE6"/>
    <w:rsid w:val="00457F48"/>
    <w:rsid w:val="004A6969"/>
    <w:rsid w:val="00510E60"/>
    <w:rsid w:val="00511B6C"/>
    <w:rsid w:val="00583CA9"/>
    <w:rsid w:val="00591B84"/>
    <w:rsid w:val="00593CC3"/>
    <w:rsid w:val="005A6CBA"/>
    <w:rsid w:val="005F7EB2"/>
    <w:rsid w:val="00604211"/>
    <w:rsid w:val="00612800"/>
    <w:rsid w:val="006646C8"/>
    <w:rsid w:val="006901DA"/>
    <w:rsid w:val="006928E3"/>
    <w:rsid w:val="006A7E58"/>
    <w:rsid w:val="006D6EE0"/>
    <w:rsid w:val="0072734C"/>
    <w:rsid w:val="0075587D"/>
    <w:rsid w:val="007564EB"/>
    <w:rsid w:val="00764AF4"/>
    <w:rsid w:val="0077393F"/>
    <w:rsid w:val="007873D7"/>
    <w:rsid w:val="007942B5"/>
    <w:rsid w:val="00814B82"/>
    <w:rsid w:val="00814C5C"/>
    <w:rsid w:val="00823F11"/>
    <w:rsid w:val="00824B34"/>
    <w:rsid w:val="00825944"/>
    <w:rsid w:val="008439E3"/>
    <w:rsid w:val="0085260A"/>
    <w:rsid w:val="008674E5"/>
    <w:rsid w:val="008756FD"/>
    <w:rsid w:val="008A5025"/>
    <w:rsid w:val="008B67AA"/>
    <w:rsid w:val="008C5BA7"/>
    <w:rsid w:val="008C7944"/>
    <w:rsid w:val="008D0EBE"/>
    <w:rsid w:val="008D165D"/>
    <w:rsid w:val="008D23D6"/>
    <w:rsid w:val="008E3B0E"/>
    <w:rsid w:val="0091487C"/>
    <w:rsid w:val="00944A76"/>
    <w:rsid w:val="00973E7E"/>
    <w:rsid w:val="0099068D"/>
    <w:rsid w:val="009A70D9"/>
    <w:rsid w:val="009B4459"/>
    <w:rsid w:val="009D2D62"/>
    <w:rsid w:val="00A0415C"/>
    <w:rsid w:val="00A933BF"/>
    <w:rsid w:val="00AB3CC4"/>
    <w:rsid w:val="00AC1E70"/>
    <w:rsid w:val="00AE1046"/>
    <w:rsid w:val="00B0090F"/>
    <w:rsid w:val="00B2559D"/>
    <w:rsid w:val="00B31F8F"/>
    <w:rsid w:val="00B630C9"/>
    <w:rsid w:val="00B64C0D"/>
    <w:rsid w:val="00B74CC5"/>
    <w:rsid w:val="00B86959"/>
    <w:rsid w:val="00BB6FC9"/>
    <w:rsid w:val="00BD392D"/>
    <w:rsid w:val="00BF55B8"/>
    <w:rsid w:val="00C00835"/>
    <w:rsid w:val="00C053D9"/>
    <w:rsid w:val="00C14507"/>
    <w:rsid w:val="00C26104"/>
    <w:rsid w:val="00C360AE"/>
    <w:rsid w:val="00C5587B"/>
    <w:rsid w:val="00C840A1"/>
    <w:rsid w:val="00CA227D"/>
    <w:rsid w:val="00CA5B92"/>
    <w:rsid w:val="00D31511"/>
    <w:rsid w:val="00D60BB6"/>
    <w:rsid w:val="00D76AFA"/>
    <w:rsid w:val="00D85658"/>
    <w:rsid w:val="00D86B93"/>
    <w:rsid w:val="00D87E7E"/>
    <w:rsid w:val="00DA49EE"/>
    <w:rsid w:val="00DB19DD"/>
    <w:rsid w:val="00E127E8"/>
    <w:rsid w:val="00E1589C"/>
    <w:rsid w:val="00E2736A"/>
    <w:rsid w:val="00E3464B"/>
    <w:rsid w:val="00E66493"/>
    <w:rsid w:val="00E9558F"/>
    <w:rsid w:val="00EA683F"/>
    <w:rsid w:val="00EC620F"/>
    <w:rsid w:val="00EF55F7"/>
    <w:rsid w:val="00F07573"/>
    <w:rsid w:val="00F4188E"/>
    <w:rsid w:val="00F54ACB"/>
    <w:rsid w:val="00F66242"/>
    <w:rsid w:val="00F86D46"/>
    <w:rsid w:val="00F95B02"/>
    <w:rsid w:val="00F977A4"/>
    <w:rsid w:val="00FB619E"/>
    <w:rsid w:val="00FC0D80"/>
    <w:rsid w:val="00FE1F32"/>
    <w:rsid w:val="00FE36C2"/>
    <w:rsid w:val="00FF2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8B3B"/>
  <w15:docId w15:val="{142009D8-7181-42D9-9879-68A616C8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2E66"/>
    <w:rPr>
      <w:rFonts w:ascii="Franklin Gothic Book" w:hAnsi="Franklin Gothic Book" w:cs="Arial"/>
    </w:rPr>
  </w:style>
  <w:style w:type="paragraph" w:styleId="Heading1">
    <w:name w:val="heading 1"/>
    <w:basedOn w:val="Normal"/>
    <w:next w:val="Normal"/>
    <w:link w:val="Heading1Char"/>
    <w:uiPriority w:val="9"/>
    <w:qFormat/>
    <w:rsid w:val="00814B82"/>
    <w:pPr>
      <w:pBdr>
        <w:top w:val="single" w:sz="24" w:space="1" w:color="D1D1D1"/>
        <w:left w:val="single" w:sz="24" w:space="4" w:color="D1D1D1"/>
        <w:bottom w:val="single" w:sz="24" w:space="1" w:color="D1D1D1"/>
        <w:right w:val="single" w:sz="24" w:space="4" w:color="D1D1D1"/>
      </w:pBdr>
      <w:shd w:val="clear" w:color="auto" w:fill="D1D1D1"/>
      <w:jc w:val="center"/>
      <w:outlineLvl w:val="0"/>
    </w:pPr>
    <w:rPr>
      <w:caps/>
      <w:color w:val="FFFFFF" w:themeColor="background1"/>
      <w:spacing w:val="60"/>
    </w:rPr>
  </w:style>
  <w:style w:type="paragraph" w:styleId="Heading2">
    <w:name w:val="heading 2"/>
    <w:basedOn w:val="Normal"/>
    <w:next w:val="Normal"/>
    <w:link w:val="Heading2Char"/>
    <w:uiPriority w:val="9"/>
    <w:unhideWhenUsed/>
    <w:qFormat/>
    <w:rsid w:val="00D86B93"/>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19DD"/>
    <w:pPr>
      <w:numPr>
        <w:numId w:val="18"/>
      </w:numPr>
      <w:ind w:left="270" w:hanging="270"/>
      <w:contextualSpacing/>
    </w:pPr>
    <w:rPr>
      <w:lang w:val="fr-FR"/>
    </w:rPr>
  </w:style>
  <w:style w:type="paragraph" w:styleId="NoSpacing">
    <w:name w:val="No Spacing"/>
    <w:uiPriority w:val="1"/>
    <w:qFormat/>
    <w:rsid w:val="00814C5C"/>
    <w:rPr>
      <w:sz w:val="22"/>
      <w:szCs w:val="22"/>
    </w:rPr>
  </w:style>
  <w:style w:type="paragraph" w:customStyle="1" w:styleId="Contactinfo">
    <w:name w:val="Contact info"/>
    <w:basedOn w:val="Normal"/>
    <w:qFormat/>
    <w:rsid w:val="00427D97"/>
    <w:pPr>
      <w:tabs>
        <w:tab w:val="right" w:pos="8550"/>
      </w:tabs>
    </w:pPr>
  </w:style>
  <w:style w:type="paragraph" w:customStyle="1" w:styleId="Bullets">
    <w:name w:val="Bullets"/>
    <w:basedOn w:val="Normal"/>
    <w:qFormat/>
    <w:rsid w:val="00D86B93"/>
    <w:pPr>
      <w:numPr>
        <w:numId w:val="10"/>
      </w:numPr>
      <w:tabs>
        <w:tab w:val="clear" w:pos="720"/>
        <w:tab w:val="num" w:pos="360"/>
      </w:tabs>
      <w:ind w:left="360"/>
      <w:jc w:val="both"/>
      <w:outlineLvl w:val="0"/>
    </w:pPr>
    <w:rPr>
      <w:rFonts w:eastAsia="Times New Roman"/>
    </w:rPr>
  </w:style>
  <w:style w:type="character" w:customStyle="1" w:styleId="Heading1Char">
    <w:name w:val="Heading 1 Char"/>
    <w:basedOn w:val="DefaultParagraphFont"/>
    <w:link w:val="Heading1"/>
    <w:uiPriority w:val="9"/>
    <w:rsid w:val="00814B82"/>
    <w:rPr>
      <w:rFonts w:ascii="Franklin Gothic Book" w:hAnsi="Franklin Gothic Book" w:cs="Arial"/>
      <w:caps/>
      <w:color w:val="FFFFFF" w:themeColor="background1"/>
      <w:spacing w:val="60"/>
      <w:shd w:val="clear" w:color="auto" w:fill="D1D1D1"/>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Year">
    <w:name w:val="Year"/>
    <w:basedOn w:val="Normal"/>
    <w:qFormat/>
    <w:rsid w:val="0077393F"/>
    <w:pPr>
      <w:spacing w:before="20"/>
      <w:jc w:val="right"/>
    </w:pPr>
    <w:rPr>
      <w:sz w:val="16"/>
      <w:szCs w:val="16"/>
    </w:rPr>
  </w:style>
  <w:style w:type="paragraph" w:customStyle="1" w:styleId="OrangeBackText">
    <w:name w:val="Orange Back Text"/>
    <w:basedOn w:val="Normal"/>
    <w:link w:val="OrangeBackTextChar"/>
    <w:qFormat/>
    <w:rsid w:val="00DB19DD"/>
    <w:pPr>
      <w:pBdr>
        <w:top w:val="single" w:sz="24" w:space="0" w:color="FF7664"/>
        <w:left w:val="single" w:sz="24" w:space="0" w:color="FF7664"/>
        <w:bottom w:val="single" w:sz="24" w:space="0" w:color="FF7664"/>
        <w:right w:val="single" w:sz="24" w:space="0" w:color="FF7664"/>
      </w:pBdr>
      <w:shd w:val="clear" w:color="auto" w:fill="FF7664"/>
    </w:pPr>
    <w:rPr>
      <w:color w:val="FFFFFF" w:themeColor="background1"/>
    </w:rPr>
  </w:style>
  <w:style w:type="paragraph" w:customStyle="1" w:styleId="SkillSquares">
    <w:name w:val="Skill Squares"/>
    <w:basedOn w:val="Year"/>
    <w:qFormat/>
    <w:rsid w:val="00096692"/>
    <w:rPr>
      <w:rFonts w:ascii="Cambria" w:hAnsi="Cambria"/>
      <w:color w:val="D9D9D9"/>
    </w:rPr>
  </w:style>
  <w:style w:type="character" w:customStyle="1" w:styleId="Name">
    <w:name w:val="Name"/>
    <w:basedOn w:val="DefaultParagraphFont"/>
    <w:uiPriority w:val="1"/>
    <w:qFormat/>
    <w:rsid w:val="00DB19DD"/>
    <w:rPr>
      <w:b/>
      <w:spacing w:val="60"/>
      <w:sz w:val="28"/>
      <w:szCs w:val="28"/>
    </w:rPr>
  </w:style>
  <w:style w:type="paragraph" w:customStyle="1" w:styleId="Dates">
    <w:name w:val="Dates"/>
    <w:basedOn w:val="Normal"/>
    <w:qFormat/>
    <w:rsid w:val="0035790A"/>
    <w:pPr>
      <w:jc w:val="center"/>
    </w:pPr>
  </w:style>
  <w:style w:type="paragraph" w:customStyle="1" w:styleId="GreenBackText">
    <w:name w:val="Green Back Text"/>
    <w:basedOn w:val="Normal"/>
    <w:link w:val="GreenBackTextChar"/>
    <w:qFormat/>
    <w:rsid w:val="00DB19DD"/>
    <w:pPr>
      <w:pBdr>
        <w:top w:val="single" w:sz="24" w:space="0" w:color="A9C06D"/>
        <w:left w:val="single" w:sz="24" w:space="5" w:color="A9C06D"/>
        <w:bottom w:val="single" w:sz="24" w:space="0" w:color="A9C06D"/>
        <w:right w:val="single" w:sz="24" w:space="0" w:color="A9C06D"/>
      </w:pBdr>
      <w:shd w:val="clear" w:color="auto" w:fill="A9C06D"/>
    </w:pPr>
    <w:rPr>
      <w:color w:val="FFFFFF" w:themeColor="background1"/>
    </w:rPr>
  </w:style>
  <w:style w:type="paragraph" w:customStyle="1" w:styleId="BlueBackText">
    <w:name w:val="Blue Back Text"/>
    <w:basedOn w:val="Normal"/>
    <w:link w:val="BlueBackTextChar"/>
    <w:qFormat/>
    <w:rsid w:val="00DB19DD"/>
    <w:pPr>
      <w:pBdr>
        <w:top w:val="single" w:sz="24" w:space="0" w:color="3E7AA2"/>
        <w:left w:val="single" w:sz="24" w:space="0" w:color="3E7AA2"/>
        <w:bottom w:val="single" w:sz="24" w:space="0" w:color="3E7AA2"/>
        <w:right w:val="single" w:sz="24" w:space="0" w:color="3E7AA2"/>
      </w:pBdr>
      <w:shd w:val="clear" w:color="auto" w:fill="3E7AA2"/>
    </w:pPr>
    <w:rPr>
      <w:color w:val="FFFFFF" w:themeColor="background1"/>
    </w:rPr>
  </w:style>
  <w:style w:type="character" w:customStyle="1" w:styleId="GreenBackTextChar">
    <w:name w:val="Green Back Text Char"/>
    <w:basedOn w:val="DefaultParagraphFont"/>
    <w:link w:val="GreenBackText"/>
    <w:rsid w:val="00DB19DD"/>
    <w:rPr>
      <w:rFonts w:ascii="Franklin Gothic Book" w:hAnsi="Franklin Gothic Book" w:cs="Arial"/>
      <w:color w:val="FFFFFF" w:themeColor="background1"/>
      <w:shd w:val="clear" w:color="auto" w:fill="A9C06D"/>
    </w:rPr>
  </w:style>
  <w:style w:type="character" w:customStyle="1" w:styleId="OrangeBackTextChar">
    <w:name w:val="Orange Back Text Char"/>
    <w:basedOn w:val="DefaultParagraphFont"/>
    <w:link w:val="OrangeBackText"/>
    <w:rsid w:val="00DB19DD"/>
    <w:rPr>
      <w:rFonts w:ascii="Franklin Gothic Book" w:hAnsi="Franklin Gothic Book" w:cs="Arial"/>
      <w:color w:val="FFFFFF" w:themeColor="background1"/>
      <w:shd w:val="clear" w:color="auto" w:fill="FF7664"/>
    </w:rPr>
  </w:style>
  <w:style w:type="paragraph" w:customStyle="1" w:styleId="YellowBackText">
    <w:name w:val="Yellow Back Text"/>
    <w:basedOn w:val="Normal"/>
    <w:link w:val="YellowBackTextChar"/>
    <w:qFormat/>
    <w:rsid w:val="00DB19DD"/>
    <w:pPr>
      <w:pBdr>
        <w:top w:val="single" w:sz="24" w:space="0" w:color="FFAD08"/>
        <w:left w:val="single" w:sz="24" w:space="0" w:color="FFAD08"/>
        <w:bottom w:val="single" w:sz="24" w:space="0" w:color="FFAD08"/>
        <w:right w:val="single" w:sz="24" w:space="0" w:color="FFAD08"/>
      </w:pBdr>
      <w:shd w:val="clear" w:color="auto" w:fill="FFAD08"/>
    </w:pPr>
    <w:rPr>
      <w:color w:val="FFFFFF" w:themeColor="background1"/>
    </w:rPr>
  </w:style>
  <w:style w:type="character" w:customStyle="1" w:styleId="BlueBackTextChar">
    <w:name w:val="Blue Back Text Char"/>
    <w:basedOn w:val="DefaultParagraphFont"/>
    <w:link w:val="BlueBackText"/>
    <w:rsid w:val="00DB19DD"/>
    <w:rPr>
      <w:rFonts w:ascii="Franklin Gothic Book" w:hAnsi="Franklin Gothic Book" w:cs="Arial"/>
      <w:color w:val="FFFFFF" w:themeColor="background1"/>
      <w:shd w:val="clear" w:color="auto" w:fill="3E7AA2"/>
    </w:rPr>
  </w:style>
  <w:style w:type="character" w:customStyle="1" w:styleId="YellowBackTextChar">
    <w:name w:val="Yellow Back Text Char"/>
    <w:basedOn w:val="DefaultParagraphFont"/>
    <w:link w:val="YellowBackText"/>
    <w:rsid w:val="00DB19DD"/>
    <w:rPr>
      <w:rFonts w:ascii="Franklin Gothic Book" w:hAnsi="Franklin Gothic Book" w:cs="Arial"/>
      <w:color w:val="FFFFFF" w:themeColor="background1"/>
      <w:shd w:val="clear" w:color="auto" w:fill="FFAD08"/>
    </w:rPr>
  </w:style>
  <w:style w:type="character" w:styleId="Hyperlink">
    <w:name w:val="Hyperlink"/>
    <w:basedOn w:val="DefaultParagraphFont"/>
    <w:uiPriority w:val="99"/>
    <w:unhideWhenUsed/>
    <w:rsid w:val="0012208C"/>
    <w:rPr>
      <w:color w:val="0000FF"/>
      <w:u w:val="single"/>
    </w:rPr>
  </w:style>
  <w:style w:type="paragraph" w:styleId="Header">
    <w:name w:val="header"/>
    <w:basedOn w:val="Normal"/>
    <w:link w:val="HeaderChar"/>
    <w:uiPriority w:val="99"/>
    <w:semiHidden/>
    <w:unhideWhenUsed/>
    <w:rsid w:val="00593CC3"/>
    <w:pPr>
      <w:tabs>
        <w:tab w:val="center" w:pos="4680"/>
        <w:tab w:val="right" w:pos="9360"/>
      </w:tabs>
    </w:pPr>
  </w:style>
  <w:style w:type="character" w:customStyle="1" w:styleId="HeaderChar">
    <w:name w:val="Header Char"/>
    <w:basedOn w:val="DefaultParagraphFont"/>
    <w:link w:val="Header"/>
    <w:uiPriority w:val="99"/>
    <w:semiHidden/>
    <w:rsid w:val="00593CC3"/>
    <w:rPr>
      <w:rFonts w:ascii="Franklin Gothic Book" w:hAnsi="Franklin Gothic Book" w:cs="Arial"/>
    </w:rPr>
  </w:style>
  <w:style w:type="paragraph" w:styleId="Footer">
    <w:name w:val="footer"/>
    <w:basedOn w:val="Normal"/>
    <w:link w:val="FooterChar"/>
    <w:uiPriority w:val="99"/>
    <w:unhideWhenUsed/>
    <w:rsid w:val="00593CC3"/>
    <w:pPr>
      <w:tabs>
        <w:tab w:val="center" w:pos="4680"/>
        <w:tab w:val="right" w:pos="9360"/>
      </w:tabs>
    </w:pPr>
  </w:style>
  <w:style w:type="character" w:customStyle="1" w:styleId="FooterChar">
    <w:name w:val="Footer Char"/>
    <w:basedOn w:val="DefaultParagraphFont"/>
    <w:link w:val="Footer"/>
    <w:uiPriority w:val="99"/>
    <w:rsid w:val="00593CC3"/>
    <w:rPr>
      <w:rFonts w:ascii="Franklin Gothic Book" w:hAnsi="Franklin Gothic Book" w:cs="Arial"/>
    </w:rPr>
  </w:style>
  <w:style w:type="character" w:customStyle="1" w:styleId="tgc">
    <w:name w:val="_tgc"/>
    <w:rsid w:val="00593CC3"/>
  </w:style>
  <w:style w:type="paragraph" w:styleId="NormalWeb">
    <w:name w:val="Normal (Web)"/>
    <w:basedOn w:val="Normal"/>
    <w:uiPriority w:val="99"/>
    <w:semiHidden/>
    <w:unhideWhenUsed/>
    <w:rsid w:val="000C4A6B"/>
    <w:pPr>
      <w:spacing w:before="100" w:beforeAutospacing="1" w:after="100" w:afterAutospacing="1"/>
    </w:pPr>
    <w:rPr>
      <w:rFonts w:ascii="Times New Roman" w:eastAsia="Times New Roman" w:hAnsi="Times New Roman" w:cs="Times New Roman"/>
      <w:sz w:val="24"/>
      <w:szCs w:val="24"/>
    </w:rPr>
  </w:style>
  <w:style w:type="paragraph" w:customStyle="1" w:styleId="purple">
    <w:name w:val="purple"/>
    <w:basedOn w:val="GreenBackText"/>
    <w:qFormat/>
    <w:rsid w:val="00F66242"/>
  </w:style>
  <w:style w:type="paragraph" w:customStyle="1" w:styleId="brown">
    <w:name w:val="brown"/>
    <w:basedOn w:val="GreenBackText"/>
    <w:qFormat/>
    <w:rsid w:val="00B74CC5"/>
    <w:pPr>
      <w:pBdr>
        <w:top w:val="single" w:sz="24" w:space="0" w:color="C0504D" w:themeColor="accent2"/>
        <w:left w:val="single" w:sz="24" w:space="5" w:color="C0504D" w:themeColor="accent2"/>
        <w:bottom w:val="single" w:sz="24" w:space="0" w:color="C0504D" w:themeColor="accent2"/>
        <w:right w:val="single" w:sz="24" w:space="0" w:color="C0504D" w:themeColor="accent2"/>
      </w:pBdr>
      <w:shd w:val="clear" w:color="auto" w:fill="C0504D" w:themeFill="accent2"/>
    </w:pPr>
  </w:style>
  <w:style w:type="paragraph" w:customStyle="1" w:styleId="Aqua">
    <w:name w:val="Aqua"/>
    <w:basedOn w:val="GreenBackText"/>
    <w:rsid w:val="00B74CC5"/>
    <w:pPr>
      <w:pBdr>
        <w:top w:val="single" w:sz="24" w:space="0" w:color="C6D9F1" w:themeColor="text2" w:themeTint="33"/>
        <w:left w:val="single" w:sz="24" w:space="5" w:color="C6D9F1" w:themeColor="text2" w:themeTint="33"/>
        <w:bottom w:val="single" w:sz="24" w:space="0" w:color="C6D9F1" w:themeColor="text2" w:themeTint="33"/>
        <w:right w:val="single" w:sz="24" w:space="0" w:color="C6D9F1" w:themeColor="text2" w:themeTint="33"/>
      </w:pBdr>
      <w:shd w:val="clear" w:color="auto" w:fill="C6D9F1" w:themeFill="text2" w:themeFillTint="33"/>
    </w:pPr>
  </w:style>
  <w:style w:type="paragraph" w:customStyle="1" w:styleId="purple2">
    <w:name w:val="purple2"/>
    <w:basedOn w:val="OrangeBackText"/>
    <w:qFormat/>
    <w:rsid w:val="00B74CC5"/>
    <w:pPr>
      <w:pBdr>
        <w:top w:val="single" w:sz="24" w:space="0" w:color="8064A2" w:themeColor="accent4"/>
        <w:left w:val="single" w:sz="24" w:space="0" w:color="8064A2" w:themeColor="accent4"/>
        <w:bottom w:val="single" w:sz="24" w:space="0" w:color="8064A2" w:themeColor="accent4"/>
        <w:right w:val="single" w:sz="24" w:space="0" w:color="8064A2" w:themeColor="accent4"/>
      </w:pBdr>
      <w:shd w:val="clear" w:color="auto" w:fill="8064A2" w:themeFill="accent4"/>
    </w:pPr>
  </w:style>
  <w:style w:type="paragraph" w:customStyle="1" w:styleId="new">
    <w:name w:val="new"/>
    <w:basedOn w:val="BlueBackText"/>
    <w:qFormat/>
    <w:rsid w:val="00B74CC5"/>
    <w:pPr>
      <w:pBdr>
        <w:top w:val="single" w:sz="24" w:space="0" w:color="4BACC6" w:themeColor="accent5"/>
        <w:left w:val="single" w:sz="24" w:space="0" w:color="4BACC6" w:themeColor="accent5"/>
        <w:bottom w:val="single" w:sz="24" w:space="0" w:color="4BACC6" w:themeColor="accent5"/>
        <w:right w:val="single" w:sz="24" w:space="0" w:color="4BACC6" w:themeColor="accent5"/>
      </w:pBdr>
      <w:shd w:val="clear" w:color="auto" w:fill="4BACC6" w:themeFill="accent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3508">
      <w:bodyDiv w:val="1"/>
      <w:marLeft w:val="0"/>
      <w:marRight w:val="0"/>
      <w:marTop w:val="0"/>
      <w:marBottom w:val="0"/>
      <w:divBdr>
        <w:top w:val="none" w:sz="0" w:space="0" w:color="auto"/>
        <w:left w:val="none" w:sz="0" w:space="0" w:color="auto"/>
        <w:bottom w:val="none" w:sz="0" w:space="0" w:color="auto"/>
        <w:right w:val="none" w:sz="0" w:space="0" w:color="auto"/>
      </w:divBdr>
    </w:div>
    <w:div w:id="1325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Microsoft Office User</cp:lastModifiedBy>
  <cp:revision>6</cp:revision>
  <cp:lastPrinted>2014-02-25T11:21:00Z</cp:lastPrinted>
  <dcterms:created xsi:type="dcterms:W3CDTF">2018-08-25T12:20:00Z</dcterms:created>
  <dcterms:modified xsi:type="dcterms:W3CDTF">2020-09-01T13:57:00Z</dcterms:modified>
</cp:coreProperties>
</file>